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4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04" w:type="dxa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 на Педагогическом совете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апреля 2023 г.     Протокол №___</w:t>
            </w:r>
          </w:p>
        </w:tc>
        <w:tc>
          <w:tcPr>
            <w:tcW w:w="4704" w:type="dxa"/>
          </w:tcPr>
          <w:p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«Утверждаю»</w:t>
            </w:r>
          </w:p>
          <w:p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МОУ Поречская СОШ</w:t>
            </w:r>
          </w:p>
          <w:p>
            <w:pPr>
              <w:wordWrap w:val="0"/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О.Н. Баженова</w:t>
            </w:r>
          </w:p>
        </w:tc>
      </w:tr>
    </w:tbl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jc w:val="center"/>
        <w:rPr>
          <w:rFonts w:hAnsi="Times New Roman" w:cs="Times New Roman"/>
          <w:b/>
          <w:color w:val="000000"/>
          <w:sz w:val="56"/>
          <w:szCs w:val="56"/>
          <w:lang w:val="ru-RU"/>
        </w:rPr>
      </w:pPr>
      <w:r>
        <w:rPr>
          <w:rFonts w:hAnsi="Times New Roman" w:cs="Times New Roman"/>
          <w:b/>
          <w:color w:val="000000"/>
          <w:sz w:val="56"/>
          <w:szCs w:val="56"/>
          <w:lang w:val="ru-RU"/>
        </w:rPr>
        <w:t>Отчет о самообследовании</w:t>
      </w:r>
    </w:p>
    <w:p>
      <w:pPr>
        <w:jc w:val="center"/>
        <w:rPr>
          <w:rFonts w:hAnsi="Times New Roman" w:cs="Times New Roman"/>
          <w:b/>
          <w:color w:val="000000"/>
          <w:sz w:val="56"/>
          <w:szCs w:val="56"/>
          <w:lang w:val="ru-RU"/>
        </w:rPr>
      </w:pPr>
      <w:r>
        <w:rPr>
          <w:rFonts w:hAnsi="Times New Roman" w:cs="Times New Roman"/>
          <w:b/>
          <w:color w:val="000000"/>
          <w:sz w:val="56"/>
          <w:szCs w:val="56"/>
          <w:lang w:val="ru-RU"/>
        </w:rPr>
        <w:t>МОУ Поречской СОШ</w:t>
      </w:r>
    </w:p>
    <w:p>
      <w:pPr>
        <w:jc w:val="center"/>
        <w:rPr>
          <w:rFonts w:hAnsi="Times New Roman" w:cs="Times New Roman"/>
          <w:b/>
          <w:color w:val="000000"/>
          <w:sz w:val="56"/>
          <w:szCs w:val="56"/>
          <w:lang w:val="ru-RU"/>
        </w:rPr>
      </w:pPr>
      <w:r>
        <w:rPr>
          <w:rFonts w:hAnsi="Times New Roman" w:cs="Times New Roman"/>
          <w:b/>
          <w:color w:val="000000"/>
          <w:sz w:val="56"/>
          <w:szCs w:val="56"/>
          <w:lang w:val="ru-RU"/>
        </w:rPr>
        <w:t>за 2022 год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Style w:val="8"/>
        <w:tblW w:w="902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7"/>
        <w:gridCol w:w="5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овательной организации</w:t>
            </w:r>
          </w:p>
        </w:tc>
        <w:tc>
          <w:tcPr>
            <w:tcW w:w="5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 общеобразовательное учреждение  Поречская средняя общеобразовательная школа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Баженова Ольга Николаевна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5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152128, Ярославская область, Ростовский район, р.п. Поречье-Рыбное, ул.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Пушкина, д. 17а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(48536) 2-01-36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shkola.porechie@yarregion.ru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Ростовского муниципального района  Ярославской области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16.08.2016 № 399/16, серия 76 Л02 № 0001179 (бессрочно)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5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09.01.2017г № 1/17, серия 76 А01 № 0000474; срок действия: до 26 декабря 2026 года</w:t>
            </w:r>
          </w:p>
        </w:tc>
      </w:tr>
    </w:tbl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МОУ Поречская СОШ (далее – Школа) является реализация общеобразовательных программ: </w:t>
      </w:r>
    </w:p>
    <w:p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  <w:highlight w:val="none"/>
        </w:rPr>
        <w:t> 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начального общего образования;</w:t>
      </w:r>
    </w:p>
    <w:p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адаптированной образовательной программы</w:t>
      </w:r>
      <w:r>
        <w:rPr>
          <w:rFonts w:hAnsi="Times New Roman" w:cs="Times New Roman"/>
          <w:color w:val="000000"/>
          <w:sz w:val="24"/>
          <w:szCs w:val="24"/>
          <w:highlight w:val="none"/>
        </w:rPr>
        <w:t> 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начального общего образования  для обучающихся с ограниченными возможностями здоровья (ЗПР и УО);</w:t>
      </w:r>
    </w:p>
    <w:p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основной образовательной программы основного общего образования;</w:t>
      </w:r>
    </w:p>
    <w:p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адаптированной образовательной программы</w:t>
      </w:r>
      <w:r>
        <w:rPr>
          <w:rFonts w:hAnsi="Times New Roman" w:cs="Times New Roman"/>
          <w:color w:val="000000"/>
          <w:sz w:val="24"/>
          <w:szCs w:val="24"/>
          <w:highlight w:val="none"/>
        </w:rPr>
        <w:t> 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основного общего образования  для обучающихся с ограниченными возможностями здоровья (ЗПР и УО);</w:t>
      </w:r>
    </w:p>
    <w:p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(полного) общего образования.</w:t>
      </w:r>
    </w:p>
    <w:p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Также Школа реализует образовательные программы дополнительного образования детей и взрослых – с сентября 2022 года  «Робототехника» в рамках Национального проекта «Образование» проект  «Современная школа», Центр образования естественно-научной и технологической направленностей«Точка роста». 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Школа расположена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 xml:space="preserve"> в р.п. Поречье-Рыбное Ростовского района Ярославской области. Здание школы построено в 1965 году. Имеется собственная котельная, спортивная площадка, приусадебный участок, сад. </w:t>
      </w:r>
      <w:r>
        <w:rPr>
          <w:rFonts w:eastAsia="Times New Roman"/>
          <w:sz w:val="24"/>
          <w:szCs w:val="24"/>
          <w:lang w:eastAsia="ru-RU"/>
        </w:rPr>
        <w:t xml:space="preserve">Поселок имеет связь с районом и областью (автодорога). </w:t>
      </w:r>
      <w:r>
        <w:rPr>
          <w:rFonts w:eastAsia="Times New Roman"/>
          <w:sz w:val="24"/>
          <w:szCs w:val="24"/>
          <w:lang w:val="ru-RU" w:eastAsia="ru-RU"/>
        </w:rPr>
        <w:t>На территории населенного пункта расположен ЗАО Консервный завод «Поречский», дом культуры, детский сад, музей «Поречский огородник». У школы тесная связь с местным Д/К и библиотекой. Проводятся тематические мероприятия, встречи, беседы. Для жителей поселка учащиеся школы регулярно готовят праздничные концерты, принимают участие в благоустройстве территории. Имеется тесное сотрудничество между детским садом и школой: шефская помощь, взаимопосещение мероприятий. Школа активно взаимодействует с социальными партнерами в целях реализации программы воспитания и социализации обучающих</w:t>
      </w:r>
      <w:r>
        <w:rPr>
          <w:rFonts w:ascii="Times New Roman" w:hAnsi="Times New Roman"/>
          <w:sz w:val="24"/>
          <w:lang w:val="ru-RU" w:eastAsia="ru-RU"/>
        </w:rPr>
        <w:t>ся.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Под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   детей из  близлежащих населенных пунктов и в пределах поселка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школьным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автобусом.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проживает в частных домах.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Style w:val="8"/>
        <w:tblW w:w="9573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8"/>
        <w:gridCol w:w="73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7" w:hRule="atLeast"/>
        </w:trPr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обучающимися;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предложения по корректировке плана мероприятий организации, совершенствованию ее работы и развитию </w:t>
            </w:r>
          </w:p>
        </w:tc>
      </w:tr>
    </w:tbl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Кроме этого действует Совет отцов, принимающий участие в реализациии воспитательной работы школы и ключевых меропр</w:t>
      </w:r>
      <w:r>
        <w:rPr>
          <w:rFonts w:ascii="Times New Roman" w:hAnsi="Times New Roman"/>
          <w:sz w:val="24"/>
          <w:lang w:val="ru-RU" w:eastAsia="ru-RU"/>
        </w:rPr>
        <w:t>иятиях.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 w:eastAsia="ru-RU"/>
        </w:rPr>
        <w:t>Для осуществления учебно-мет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одической работы в Школе созданы предметные методические объединения учителей: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 школы;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гуманитарного цикла;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естественно-математиеского цикла;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руководителей.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</w:t>
      </w:r>
      <w:r>
        <w:rPr>
          <w:rFonts w:ascii="Times New Roman" w:hAnsi="Times New Roman"/>
          <w:sz w:val="24"/>
          <w:lang w:val="ru-RU" w:eastAsia="ru-RU"/>
        </w:rPr>
        <w:t>ятий.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 w:eastAsia="ru-RU"/>
        </w:rPr>
        <w:t>Учебный план 1–4-х классов ориентирован на четырехлетний нормативный срок освоения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Режим образовательной деятельности</w:t>
      </w:r>
    </w:p>
    <w:tbl>
      <w:tblPr>
        <w:tblStyle w:val="8"/>
        <w:tblW w:w="957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1278"/>
        <w:gridCol w:w="3606"/>
        <w:gridCol w:w="1717"/>
        <w:gridCol w:w="20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(сентябрь–декабрь);</w:t>
            </w:r>
          </w:p>
          <w:p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минут (январь–май)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в 8.30. С 1 сентября 2022 года первым уроком по понедельникам проводятся внеурочные занятия «Разговоры о важном» и проходит церемония поднятия государственного флага. После уроков организована динамическая пауза и занятия внеурочной деятельностью.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 обучающихся, осваивающих образовательные программы в 2022 году</w:t>
      </w:r>
    </w:p>
    <w:tbl>
      <w:tblPr>
        <w:tblStyle w:val="8"/>
        <w:tblW w:w="9573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0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63 (из них 17 детей с ОВЗ)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108 (из них 34 ребенка с ОВЗ)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2022 году в образовательной организации получали образование </w:t>
      </w:r>
      <w:r>
        <w:rPr>
          <w:rFonts w:hAnsi="Times New Roman" w:cs="Times New Roman"/>
          <w:sz w:val="24"/>
          <w:szCs w:val="24"/>
          <w:lang w:val="ru-RU"/>
        </w:rPr>
        <w:t xml:space="preserve">174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 51 ребенок с ОВЗ).</w:t>
      </w:r>
    </w:p>
    <w:p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 w:eastAsia="ru-RU"/>
        </w:rPr>
        <w:drawing>
          <wp:inline distT="0" distB="0" distL="114300" distR="114300">
            <wp:extent cx="5250180" cy="3709670"/>
            <wp:effectExtent l="4445" t="4445" r="18415" b="196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Количество обучающихся в школе за последние годы растет, но при этом отмечается рост количества детей с ОВЗ. Наполняемость классов не превышает нормативную. В школе с 1 по 11 класс 11 классов, из них один специальный коррекционный класс на уровне начальной школы.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Учащиеся 10-х и 11-х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 обучаются по  универсальному профилю с углубленным изучение</w:t>
      </w:r>
      <w:r>
        <w:rPr>
          <w:rFonts w:ascii="Times New Roman" w:hAnsi="Times New Roman"/>
          <w:sz w:val="24"/>
          <w:lang w:val="ru-RU" w:eastAsia="ru-RU"/>
        </w:rPr>
        <w:t xml:space="preserve">м математики. 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 w:eastAsia="ru-RU"/>
        </w:rPr>
        <w:t>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20–2021 и в 2021-2022 учебных годах с учетом запросов учащихся 10 и 11 классов, на основании анкетирования, в целях сохранения контингента учащихся предложен учебный план универсального профиля. Составлены  индивидуальные учебные планы в соответствии с запросами обучающихся, их родителей (законных представителей) и необходимой минимальной (максимальной) нагрузкой. 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>
      <w:pPr>
        <w:ind w:firstLine="42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Школа реализует следующие АООП по ФГОС  (1-9 классы):</w:t>
      </w:r>
    </w:p>
    <w:p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 и 7.2)</w:t>
      </w:r>
    </w:p>
    <w:p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вариант 1, вариант 2;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 СКК на базе 3-4 классов. Остальные дети, имеющие особые возможности здоровья обучаются интегрированно в общеобразовательных классах.  Четверо детей обучаются индивидуально на дому, в том числе трое по специальной индивидуальной программе развит</w:t>
      </w:r>
      <w:r>
        <w:rPr>
          <w:rFonts w:ascii="Times New Roman" w:hAnsi="Times New Roman"/>
          <w:sz w:val="24"/>
          <w:lang w:val="ru-RU" w:eastAsia="ru-RU"/>
        </w:rPr>
        <w:t>ия (СИПР).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 w:eastAsia="ru-RU"/>
        </w:rPr>
        <w:t>Всего детей с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граниченными возможностями здоровья в школе обучается 51, что составляет 29% от общего количества обучающихся. </w:t>
      </w:r>
    </w:p>
    <w:p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Категории обучающихся с ограниченными возможностями здоровья: </w:t>
      </w:r>
    </w:p>
    <w:p>
      <w:pPr>
        <w:spacing w:before="0" w:beforeAutospacing="0" w:after="0" w:afterAutospacing="0"/>
        <w:ind w:left="782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задержка психического развития, </w:t>
      </w:r>
    </w:p>
    <w:p>
      <w:pPr>
        <w:spacing w:before="0" w:beforeAutospacing="0" w:after="0" w:afterAutospacing="0"/>
        <w:ind w:left="782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умственная отсталость,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 w:eastAsia="ru-RU"/>
        </w:rPr>
        <w:t>В Школе созданы специаль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ные условия для получения образования обучающимися с ОВЗ: педагоги прошли обучение на курсах повышения квалификации по работе с детьми с ОВЗ,  разработаны адаптированные образовательные программы, для учащихся, обучающихся на дому по медицинским показаниям, разработаны индивидуальные учебные планы; в школе работает, логопед и дефектолог, на договорной основе осуществляется психологическая поддержка и консультирование специалистами центра «Содействие» г.Ростова; регулярно проводятся педагогические консилиумы для решения проблем воспитания и обучения детей с ОВЗ, проводится большая индивидуальная работа с родителями.  </w:t>
      </w:r>
    </w:p>
    <w:p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результаты освоения курса внеурочной деятельности;</w:t>
      </w:r>
    </w:p>
    <w:p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тематическое планирование. </w:t>
      </w:r>
    </w:p>
    <w:p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 сентября 2021 г. в школе действовуют в рамках проекта «Точка роста» химико-биологическая и физико-технологическая лаборатории, в которых учащиеся готовят проекты, выполняют исследования, используя лабораторное оборудование.</w:t>
      </w:r>
    </w:p>
    <w:p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>
      <w:pPr>
        <w:ind w:firstLine="720"/>
        <w:jc w:val="both"/>
        <w:rPr>
          <w:rFonts w:hint="default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Школа</w:t>
      </w:r>
      <w:r>
        <w:rPr>
          <w:rFonts w:hint="default" w:hAnsi="Times New Roman" w:cs="Times New Roman"/>
          <w:sz w:val="24"/>
          <w:szCs w:val="24"/>
          <w:lang w:val="ru-RU"/>
        </w:rPr>
        <w:t xml:space="preserve"> имеет лийензию на дополнительное образование детей и взрослых. В 2022 году на базе школы реализуются дополнительные образовательные программ учреждений ДО детей:</w:t>
      </w:r>
    </w:p>
    <w:p>
      <w:pPr>
        <w:ind w:firstLine="720"/>
        <w:jc w:val="both"/>
        <w:rPr>
          <w:rFonts w:hint="default" w:hAnsi="Times New Roman" w:cs="Times New Roman"/>
          <w:sz w:val="24"/>
          <w:szCs w:val="24"/>
          <w:lang w:val="ru-RU"/>
        </w:rPr>
      </w:pPr>
      <w:r>
        <w:rPr>
          <w:rFonts w:hint="default" w:hAnsi="Times New Roman" w:cs="Times New Roman"/>
          <w:sz w:val="24"/>
          <w:szCs w:val="24"/>
          <w:lang w:val="ru-RU"/>
        </w:rPr>
        <w:t>СЮТур - «Юные туристы-краеведы»</w:t>
      </w:r>
    </w:p>
    <w:p>
      <w:pPr>
        <w:ind w:firstLine="720"/>
        <w:jc w:val="both"/>
        <w:rPr>
          <w:rFonts w:hint="default" w:hAnsi="Times New Roman" w:cs="Times New Roman"/>
          <w:sz w:val="24"/>
          <w:szCs w:val="24"/>
          <w:lang w:val="ru-RU"/>
        </w:rPr>
      </w:pPr>
      <w:r>
        <w:rPr>
          <w:rFonts w:hint="default" w:hAnsi="Times New Roman" w:cs="Times New Roman"/>
          <w:sz w:val="24"/>
          <w:szCs w:val="24"/>
          <w:lang w:val="ru-RU"/>
        </w:rPr>
        <w:t>ДЮСШ №2 - «Баскетбол», «Волейбол»</w:t>
      </w:r>
    </w:p>
    <w:p>
      <w:pPr>
        <w:ind w:firstLine="720"/>
        <w:jc w:val="both"/>
        <w:rPr>
          <w:rFonts w:hint="default" w:hAnsi="Times New Roman" w:cs="Times New Roman"/>
          <w:sz w:val="24"/>
          <w:szCs w:val="24"/>
          <w:lang w:val="ru-RU"/>
        </w:rPr>
      </w:pPr>
      <w:r>
        <w:rPr>
          <w:rFonts w:hint="default" w:hAnsi="Times New Roman" w:cs="Times New Roman"/>
          <w:sz w:val="24"/>
          <w:szCs w:val="24"/>
          <w:lang w:val="ru-RU"/>
        </w:rPr>
        <w:t>ДЮСШ №4 - «Настольный теннис»</w:t>
      </w:r>
    </w:p>
    <w:p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В первой четверти 2022–2023 учебного года начались занятия по программе</w:t>
      </w:r>
      <w:r>
        <w:rPr>
          <w:rFonts w:hint="default"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дополнительного образования  «Робототехника» на базе Центра «Точка роста». 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 году  государственная итоговая аттестация в форме ОГЭ была проведена  по русскому языку, математике и предметам по выбору. В числе выбранных для сдачи предметов: география - 70%, обществознание - 6%,  В 11 классе ГИА проходила в  форме ЕГЭ по математике (базовый и профильный уровень), русскому языку и предметам по выб</w:t>
      </w:r>
      <w:r>
        <w:rPr>
          <w:rFonts w:ascii="Times New Roman" w:hAnsi="Times New Roman"/>
          <w:sz w:val="24"/>
          <w:lang w:val="ru-RU" w:eastAsia="ru-RU"/>
        </w:rPr>
        <w:t>ору: химия, биология, обществознание.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успеваемости и качества знаний за 2021–2022 год</w:t>
      </w:r>
    </w:p>
    <w:tbl>
      <w:tblPr>
        <w:tblStyle w:val="8"/>
        <w:tblW w:w="969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5"/>
        <w:gridCol w:w="24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 том числе: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1F497D" w:themeColor="text2"/>
                <w:sz w:val="24"/>
                <w:szCs w:val="24"/>
                <w:lang w:val="ru-RU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Ansi="Times New Roman" w:cs="Times New Roman"/>
                <w:color w:val="1F497D" w:themeColor="text2"/>
                <w:sz w:val="24"/>
                <w:szCs w:val="24"/>
                <w:lang w:val="ru-RU"/>
                <w14:textFill>
                  <w14:solidFill>
                    <w14:schemeClr w14:val="tx2"/>
                  </w14:solidFill>
                </w14:textFill>
              </w:rPr>
              <w:t>181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зкончили учебный год на «4» и «5»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1F497D" w:themeColor="text2"/>
                <w:sz w:val="24"/>
                <w:szCs w:val="24"/>
                <w:lang w:val="ru-RU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По итогам учебного года обучающиеся переведены в следующие классы, один обучающийся начальной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переведен условно с академической задолженностью за 2 класс. 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Если сравн</w:t>
      </w:r>
      <w:r>
        <w:rPr>
          <w:rFonts w:hAnsi="Times New Roman" w:cs="Times New Roman"/>
          <w:sz w:val="24"/>
          <w:szCs w:val="24"/>
          <w:lang w:val="ru-RU"/>
        </w:rPr>
        <w:t>ить результаты освоения обучающимися программ начального общего образования по показателю «успеваемость» в 2020 – 2021 и 201-2022  годах, то можно отметить, что процент учащихся, окончивших на «4» и «5» и только на «отлично», остался без изменений   – 50 % обу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чается хорошо и отлично.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</w:t>
      </w:r>
      <w:r>
        <w:rPr>
          <w:rFonts w:hAnsi="Times New Roman" w:cs="Times New Roman"/>
          <w:sz w:val="24"/>
          <w:szCs w:val="24"/>
          <w:lang w:val="ru-RU"/>
        </w:rPr>
        <w:t>льтаты освоения обучающимися программ основного общего образования по показателю «успеваемость» в 2022 году с результатами освоения учащимися программ основного общего образования по показателю «успеваемость» в 2020 и 2021  году, то можно отметить, что процент учащихся, окончивших на «4» и «5», понизился на 9 % (в 2020-2021 было 41%, в 2021-2022 32%), но процент отличников остался прежним. Повысилось количество учащихся 5-9 классов окончивших год с одной «3» на 3%.    Можно сделать вывод о снижении  качества образования на уровне основного общего образования.</w:t>
      </w:r>
    </w:p>
    <w:p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«успеваемость» в 2022 учебном году улучшились: увеличилось  количество  успевающих на «4» и «5», закончивших учебный год с одной «3» уменьшилось. 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 численность выпускников 2021–2022учебного года</w:t>
      </w:r>
    </w:p>
    <w:tbl>
      <w:tblPr>
        <w:tblStyle w:val="8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9"/>
        <w:gridCol w:w="1989"/>
        <w:gridCol w:w="19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953735" w:themeColor="accent2" w:themeShade="BF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953735" w:themeColor="accent2" w:themeShade="BF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953735" w:themeColor="accent2" w:themeShade="BF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953735" w:themeColor="accent2" w:themeShade="BF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Государственная итоговая аттестация выпускников </w:t>
      </w:r>
      <w:r>
        <w:rPr>
          <w:rFonts w:hAnsi="Times New Roman" w:cs="Times New Roman"/>
          <w:sz w:val="24"/>
          <w:szCs w:val="24"/>
          <w:lang w:val="ru-RU"/>
        </w:rPr>
        <w:t>11-го класса в формате ЕГЭ проводилась в соответствии с расписанием ГИА в 2022 году в основной период.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11-го класса: 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условием получения аттестата был «зачет» по итоговому сочинению. По результатам проверки все </w:t>
      </w:r>
      <w:r>
        <w:rPr>
          <w:rFonts w:hAnsi="Times New Roman" w:cs="Times New Roman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 получили «зачет»</w:t>
      </w:r>
      <w:r>
        <w:rPr>
          <w:rFonts w:ascii="Times New Roman" w:hAnsi="Times New Roman"/>
          <w:sz w:val="24"/>
          <w:lang w:val="ru-RU"/>
        </w:rPr>
        <w:t>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Аттестат получили все выпускники. Получивших в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021/22 учебном году аттестат о среднем общем о</w:t>
      </w:r>
      <w:r>
        <w:rPr>
          <w:rFonts w:ascii="Times New Roman" w:hAnsi="Times New Roman"/>
          <w:sz w:val="24"/>
          <w:lang w:val="ru-RU"/>
        </w:rPr>
        <w:t>бразовании с отличием нет.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ЕГЭ в 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по профильному уровню математики сдавали только те выпускники, которые собираются поступать в вузы (3 человека, 50%), ЕГЭ по базовому уровню математики - ..3. человека (50%). 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ЕГЭ</w:t>
      </w:r>
    </w:p>
    <w:tbl>
      <w:tblPr>
        <w:tblStyle w:val="8"/>
        <w:tblW w:w="8682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1"/>
        <w:gridCol w:w="756"/>
        <w:gridCol w:w="1398"/>
        <w:gridCol w:w="1167"/>
        <w:gridCol w:w="1681"/>
        <w:gridCol w:w="17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 от общего количества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Средний </w:t>
            </w:r>
          </w:p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Минимальный балл</w:t>
            </w: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Максимальный балл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50 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</w:tbl>
    <w:p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</w:pPr>
    </w:p>
    <w:p>
      <w:pPr>
        <w:spacing w:before="0" w:beforeAutospacing="0" w:after="0" w:afterAutospacing="0"/>
        <w:rPr>
          <w:rFonts w:ascii="Times New Roman" w:hAnsi="Times New Roman" w:eastAsia="Times New Roman" w:cs="Times New Roman"/>
          <w:b/>
          <w:bCs/>
          <w:sz w:val="32"/>
          <w:szCs w:val="32"/>
          <w:lang w:val="ru-RU"/>
        </w:rPr>
      </w:pPr>
      <w:r>
        <w:rPr>
          <w:rFonts w:hAnsi="Times New Roman" w:cs="Times New Roman"/>
          <w:b/>
          <w:bCs/>
          <w:sz w:val="32"/>
          <w:szCs w:val="32"/>
          <w:lang w:val="ru-RU"/>
        </w:rPr>
        <w:t>Результаты ВПР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/>
        </w:rPr>
        <w:t xml:space="preserve"> в 2022 году</w:t>
      </w:r>
    </w:p>
    <w:p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t>Назначение ВПР в 4, 5, 6, 7, 8-х классах по русскому языку, математике, истории, биологии, географии, окружающему миру, обществознанию, физике, английскому языку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– оценить уровень общеобразовательной подготовки обучающихся 4, 5, 6, 7, 8-х классов в соответствии с требованиями ФГОС ООО.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>
      <w:pPr>
        <w:spacing w:before="0" w:beforeAutospacing="0" w:after="0" w:afterAutospacing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Цель проведения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4-8 классов, развитие единого образовательного пространства в РФ.</w:t>
      </w:r>
    </w:p>
    <w:p>
      <w:pPr>
        <w:tabs>
          <w:tab w:val="center" w:pos="7568"/>
          <w:tab w:val="left" w:pos="9261"/>
        </w:tabs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  <w:t xml:space="preserve">Анализ ВПР </w:t>
      </w:r>
    </w:p>
    <w:p>
      <w:pPr>
        <w:rPr>
          <w:rFonts w:ascii="Times New Roman" w:hAnsi="Times New Roman" w:cs="Times New Roman"/>
          <w:b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ru-RU"/>
        </w:rPr>
        <w:t>4 класс</w:t>
      </w:r>
    </w:p>
    <w:p>
      <w:pPr>
        <w:rPr>
          <w:rFonts w:hint="default" w:ascii="Times New Roman" w:hAnsi="Times New Roman" w:cs="Times New Roman"/>
          <w:highlight w:val="none"/>
          <w:lang w:val="ru-RU"/>
        </w:rPr>
      </w:pPr>
      <w:r>
        <w:rPr>
          <w:rFonts w:ascii="Times New Roman" w:hAnsi="Times New Roman" w:cs="Times New Roman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сравнению с районными и областными показателями школьные результаты ВПР значительно выше. Все учащиеся справились с работами. По математике, написавших работу на 4 и 5 - 61%</w:t>
      </w: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6042025" cy="2788920"/>
            <wp:effectExtent l="4445" t="4445" r="1905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tabs>
          <w:tab w:val="left" w:pos="3807"/>
        </w:tabs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5972175" cy="2908300"/>
            <wp:effectExtent l="4445" t="4445" r="1270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tabs>
          <w:tab w:val="left" w:pos="3268"/>
        </w:tabs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8 класс </w:t>
      </w:r>
    </w:p>
    <w:p>
      <w:pPr>
        <w:tabs>
          <w:tab w:val="left" w:pos="3268"/>
        </w:tabs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Результаты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ВПР по русскому языку и математике в 8 классе показали отсутствие пятерок и наличие оценок «2». По русскому языку процент написавших работу на «4» выше районного и областного, но по математике основная масса учащихся справились только на «тройку».</w:t>
      </w:r>
    </w:p>
    <w:p>
      <w:pPr>
        <w:tabs>
          <w:tab w:val="center" w:pos="7568"/>
          <w:tab w:val="left" w:pos="9261"/>
        </w:tabs>
        <w:spacing w:before="0" w:beforeAutospacing="0" w:after="0" w:afterAutospacing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5991860" cy="2999105"/>
            <wp:effectExtent l="4445" t="4445" r="8255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tabs>
          <w:tab w:val="center" w:pos="7568"/>
          <w:tab w:val="left" w:pos="9261"/>
        </w:tabs>
        <w:spacing w:before="0" w:beforeAutospacing="0" w:after="0" w:afterAutospacing="0"/>
        <w:rPr>
          <w:rFonts w:hint="default" w:ascii="Times New Roman" w:hAnsi="Times New Roman" w:cs="Times New Roman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6072505" cy="3138805"/>
            <wp:effectExtent l="4445" t="4445" r="1905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center"/>
        <w:rPr>
          <w:rFonts w:hAnsi="Times New Roman" w:cs="Times New Roman"/>
          <w:sz w:val="32"/>
          <w:szCs w:val="32"/>
          <w:lang w:val="ru-RU"/>
        </w:rPr>
      </w:pPr>
      <w:r>
        <w:rPr>
          <w:rFonts w:hAnsi="Times New Roman" w:cs="Times New Roman"/>
          <w:b/>
          <w:bCs/>
          <w:sz w:val="32"/>
          <w:szCs w:val="32"/>
          <w:lang w:val="ru-RU"/>
        </w:rPr>
        <w:t>Активность и результативность участия в олимпиадах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</w:t>
      </w:r>
      <w:r>
        <w:rPr>
          <w:rFonts w:ascii="Times New Roman" w:hAnsi="Times New Roman"/>
          <w:sz w:val="24"/>
          <w:lang w:val="ru-RU"/>
        </w:rPr>
        <w:t>й.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2022/23 году в рамках ВсОШ прошли школьный и муниципальный этапы. По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сравнению с предыдущим годом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наблюдается положительная динамика участия в школьном этапе олимпиады, при этом количество победителей и призеров растет. 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114300" distR="114300">
            <wp:extent cx="5080000" cy="3810000"/>
            <wp:effectExtent l="4445" t="4445" r="571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Наблюдается положительная динамика участия обучающихся на  школьном, муниципальном и региональном этапах всероссийской олимпиады школьников.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Кроме этого учащиеся школы принимают активное участие в дистанционных олимпиадах на платформе Учи.ру, международной олимпиаде по математике Кенгуру, муниципальных дистанционных предметных олимпиадах.</w:t>
      </w:r>
    </w:p>
    <w:p>
      <w:pPr>
        <w:jc w:val="center"/>
        <w:rPr>
          <w:rFonts w:hAnsi="Times New Roman" w:cs="Times New Roman"/>
          <w:b/>
          <w:sz w:val="32"/>
          <w:szCs w:val="32"/>
          <w:lang w:val="ru-RU"/>
        </w:rPr>
      </w:pPr>
      <w:r>
        <w:rPr>
          <w:rFonts w:hAnsi="Times New Roman" w:cs="Times New Roman"/>
          <w:b/>
          <w:sz w:val="32"/>
          <w:szCs w:val="32"/>
          <w:lang w:val="ru-RU"/>
        </w:rPr>
        <w:t>Воспитательная работа в школе</w:t>
      </w:r>
    </w:p>
    <w:p>
      <w:pPr>
        <w:spacing w:after="0"/>
        <w:ind w:firstLine="709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lang w:val="ru-RU"/>
        </w:rPr>
        <w:t>Воспитательная работа в 2021/2022 учебном году осуществлялась в соотве</w:t>
      </w:r>
      <w:r>
        <w:rPr>
          <w:sz w:val="24"/>
          <w:szCs w:val="24"/>
          <w:highlight w:val="none"/>
          <w:lang w:val="ru-RU"/>
        </w:rPr>
        <w:t>тствии с программами воспитания и социализации  ОПП НОО</w:t>
      </w:r>
      <w:r>
        <w:rPr>
          <w:rFonts w:hint="default"/>
          <w:sz w:val="24"/>
          <w:szCs w:val="24"/>
          <w:highlight w:val="none"/>
          <w:lang w:val="ru-RU"/>
        </w:rPr>
        <w:t xml:space="preserve">, </w:t>
      </w:r>
      <w:r>
        <w:rPr>
          <w:sz w:val="24"/>
          <w:szCs w:val="24"/>
          <w:highlight w:val="none"/>
          <w:lang w:val="ru-RU"/>
        </w:rPr>
        <w:t>ООО и СОО по направлениям: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  <w:t>- гр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ажданское воспитание;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- патриотическое воспитание;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духовно-нравственное воспитание;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эстетическое воспитание;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физическое воспитание, формирование культуры здоровья и эмоционального благополучия;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трудовое воспитание;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экологическое воспитание;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формирование ценности научного познания.</w:t>
      </w:r>
    </w:p>
    <w:p>
      <w:pPr>
        <w:spacing w:before="0" w:beforeAutospacing="0" w:after="0" w:afterAutospacing="0"/>
        <w:ind w:firstLine="426"/>
        <w:jc w:val="both"/>
        <w:rPr>
          <w:rStyle w:val="3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1сентября 2021 </w:t>
      </w:r>
      <w:r>
        <w:rPr>
          <w:rStyle w:val="38"/>
          <w:lang w:val="ru-RU"/>
        </w:rPr>
        <w:t>года школа реализует Программу воспитания на каждом уровне образования.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В рамках воспитательной работы школа: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2) реализует потенциал классного руководства в воспитании школьников, поддерживает активное участие классных сообществ в жизни Школы;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3) вовлекает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4) использует в воспитании детей возможности школьного урока, поддерживает использование на уроках интерактивных форм занятий с учащимися;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5) поддерживает ученическое самоуправление — как на уровне Школы, так и на уровне классных сообществ;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6) поддерживает деятельность функционирующего  на базе школы детского общественного объединения «Звёздная страна» и волонтёрского отряда «Феникс»;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7) организует для школьников экскурсии, экспедиции, походы и реализует их воспитательный потенциал;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8) организует профориентационную работу со школьниками, в том числе через проект «Билет в будущее»;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9) развивает предметно-эстетическую среду школы и реализует ее воспитательные возможности;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lang w:val="ru-RU"/>
        </w:rPr>
        <w:t>10) организует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>
      <w:pPr>
        <w:spacing w:after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Воспитательная работа по ней осуществляется по следующим модулям:</w:t>
      </w:r>
    </w:p>
    <w:p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инвариантные</w:t>
      </w:r>
    </w:p>
    <w:p>
      <w:pPr>
        <w:pStyle w:val="29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«Классное руководство»</w:t>
      </w:r>
    </w:p>
    <w:p>
      <w:pPr>
        <w:pStyle w:val="29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«Школьный урок»</w:t>
      </w:r>
    </w:p>
    <w:p>
      <w:pPr>
        <w:pStyle w:val="29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«Внеурочная деятельность»</w:t>
      </w:r>
    </w:p>
    <w:p>
      <w:pPr>
        <w:pStyle w:val="29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«Самоуправление»</w:t>
      </w:r>
    </w:p>
    <w:p>
      <w:pPr>
        <w:pStyle w:val="29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«Профориентация»</w:t>
      </w:r>
    </w:p>
    <w:p>
      <w:pPr>
        <w:pStyle w:val="29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«Работа с родителями»</w:t>
      </w:r>
    </w:p>
    <w:p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вариативные</w:t>
      </w:r>
    </w:p>
    <w:p>
      <w:pPr>
        <w:pStyle w:val="29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«Ключевые общешкольные дела»</w:t>
      </w:r>
    </w:p>
    <w:p>
      <w:pPr>
        <w:pStyle w:val="29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«Детские общественные объединения»</w:t>
      </w:r>
    </w:p>
    <w:p>
      <w:pPr>
        <w:pStyle w:val="29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«Экскурсии, экспедиции, походы» </w:t>
      </w:r>
    </w:p>
    <w:p>
      <w:pPr>
        <w:pStyle w:val="29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«Организация предметно-эстетической среды»</w:t>
      </w:r>
    </w:p>
    <w:p>
      <w:pPr>
        <w:pStyle w:val="29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«Волонтерство»</w:t>
      </w:r>
    </w:p>
    <w:p>
      <w:pPr>
        <w:pStyle w:val="29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«Социальное партнёрство»</w:t>
      </w:r>
    </w:p>
    <w:p>
      <w:pPr>
        <w:pStyle w:val="29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«Школьный спортивный клуб»</w:t>
      </w:r>
    </w:p>
    <w:p>
      <w:pPr>
        <w:pStyle w:val="29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«Школьный театр»</w:t>
      </w:r>
    </w:p>
    <w:p>
      <w:pPr>
        <w:spacing w:after="0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>
      <w:pPr>
        <w:pStyle w:val="29"/>
        <w:numPr>
          <w:ilvl w:val="0"/>
          <w:numId w:val="10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коллективные школьные дела</w:t>
      </w:r>
    </w:p>
    <w:p>
      <w:pPr>
        <w:pStyle w:val="29"/>
        <w:numPr>
          <w:ilvl w:val="0"/>
          <w:numId w:val="10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диспуты</w:t>
      </w:r>
    </w:p>
    <w:p>
      <w:pPr>
        <w:pStyle w:val="29"/>
        <w:numPr>
          <w:ilvl w:val="0"/>
          <w:numId w:val="10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акции</w:t>
      </w:r>
    </w:p>
    <w:p>
      <w:pPr>
        <w:pStyle w:val="29"/>
        <w:numPr>
          <w:ilvl w:val="0"/>
          <w:numId w:val="10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субботники</w:t>
      </w:r>
    </w:p>
    <w:p>
      <w:pPr>
        <w:pStyle w:val="29"/>
        <w:numPr>
          <w:ilvl w:val="0"/>
          <w:numId w:val="10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общественные смотры знаний</w:t>
      </w:r>
    </w:p>
    <w:p>
      <w:pPr>
        <w:pStyle w:val="29"/>
        <w:numPr>
          <w:ilvl w:val="0"/>
          <w:numId w:val="10"/>
        </w:numPr>
        <w:spacing w:after="0" w:line="240" w:lineRule="auto"/>
        <w:ind w:right="0"/>
        <w:contextualSpacing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предметные вечера.</w:t>
      </w:r>
    </w:p>
    <w:p>
      <w:pPr>
        <w:spacing w:before="0" w:beforeAutospacing="0" w:after="0" w:afterAutospacing="0"/>
        <w:ind w:firstLine="426"/>
        <w:jc w:val="both"/>
        <w:rPr>
          <w:rStyle w:val="38"/>
          <w:rFonts w:hint="default"/>
          <w:highlight w:val="none"/>
          <w:lang w:val="ru-RU"/>
        </w:rPr>
      </w:pPr>
      <w:r>
        <w:rPr>
          <w:rStyle w:val="38"/>
          <w:highlight w:val="none"/>
          <w:lang w:val="ru-RU"/>
        </w:rPr>
        <w:t>Школьным</w:t>
      </w:r>
      <w:r>
        <w:rPr>
          <w:rStyle w:val="38"/>
          <w:rFonts w:hint="default" w:ascii="Times New Roman"/>
          <w:highlight w:val="none"/>
          <w:lang w:val="ru-RU"/>
        </w:rPr>
        <w:t xml:space="preserve"> методическим объединением</w:t>
      </w:r>
      <w:r>
        <w:rPr>
          <w:rStyle w:val="38"/>
          <w:highlight w:val="none"/>
          <w:lang w:val="ru-RU"/>
        </w:rPr>
        <w:t xml:space="preserve"> классных руководителей рассмотрены</w:t>
      </w:r>
      <w:r>
        <w:rPr>
          <w:rStyle w:val="38"/>
          <w:rFonts w:hint="default" w:ascii="Times New Roman"/>
          <w:highlight w:val="none"/>
          <w:lang w:val="ru-RU"/>
        </w:rPr>
        <w:t xml:space="preserve"> следующие вопросф:</w:t>
      </w:r>
    </w:p>
    <w:p>
      <w:pPr>
        <w:pStyle w:val="29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«Работа классного руководителя в условиях внедрения ФГОС»</w:t>
      </w:r>
    </w:p>
    <w:p>
      <w:pPr>
        <w:pStyle w:val="29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«Основные </w:t>
      </w:r>
      <w:r>
        <w:rPr>
          <w:sz w:val="24"/>
          <w:szCs w:val="24"/>
          <w:highlight w:val="none"/>
          <w:lang w:val="ru-RU"/>
        </w:rPr>
        <w:t>подходы</w:t>
      </w:r>
      <w:r>
        <w:rPr>
          <w:rFonts w:hint="default"/>
          <w:sz w:val="24"/>
          <w:szCs w:val="24"/>
          <w:highlight w:val="none"/>
          <w:lang w:val="ru-RU"/>
        </w:rPr>
        <w:t xml:space="preserve"> к реализации Программы воспитания</w:t>
      </w:r>
      <w:r>
        <w:rPr>
          <w:sz w:val="24"/>
          <w:szCs w:val="24"/>
          <w:highlight w:val="none"/>
        </w:rPr>
        <w:t>»</w:t>
      </w:r>
    </w:p>
    <w:p>
      <w:pPr>
        <w:pStyle w:val="29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«Развитие индивидуальности учащихся»</w:t>
      </w:r>
    </w:p>
    <w:p>
      <w:pPr>
        <w:pStyle w:val="29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«</w:t>
      </w:r>
      <w:r>
        <w:rPr>
          <w:sz w:val="24"/>
          <w:szCs w:val="24"/>
          <w:highlight w:val="none"/>
        </w:rPr>
        <w:t xml:space="preserve">Роль семьи </w:t>
      </w:r>
      <w:r>
        <w:rPr>
          <w:sz w:val="24"/>
          <w:szCs w:val="24"/>
          <w:highlight w:val="none"/>
          <w:lang w:val="ru-RU"/>
        </w:rPr>
        <w:t>и</w:t>
      </w:r>
      <w:r>
        <w:rPr>
          <w:rFonts w:hint="default"/>
          <w:sz w:val="24"/>
          <w:szCs w:val="24"/>
          <w:highlight w:val="none"/>
          <w:lang w:val="ru-RU"/>
        </w:rPr>
        <w:t xml:space="preserve"> школы </w:t>
      </w:r>
      <w:r>
        <w:rPr>
          <w:sz w:val="24"/>
          <w:szCs w:val="24"/>
          <w:highlight w:val="none"/>
        </w:rPr>
        <w:t>в воспитании ребёнка»</w:t>
      </w:r>
    </w:p>
    <w:p>
      <w:pPr>
        <w:pStyle w:val="29"/>
        <w:numPr>
          <w:ilvl w:val="0"/>
          <w:numId w:val="11"/>
        </w:numPr>
        <w:spacing w:after="0" w:line="240" w:lineRule="auto"/>
        <w:ind w:right="0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«</w:t>
      </w:r>
      <w:r>
        <w:rPr>
          <w:sz w:val="24"/>
          <w:szCs w:val="24"/>
          <w:highlight w:val="none"/>
          <w:lang w:val="ru-RU"/>
        </w:rPr>
        <w:t>Профилактическая</w:t>
      </w:r>
      <w:r>
        <w:rPr>
          <w:rFonts w:hint="default"/>
          <w:sz w:val="24"/>
          <w:szCs w:val="24"/>
          <w:highlight w:val="none"/>
          <w:lang w:val="ru-RU"/>
        </w:rPr>
        <w:t xml:space="preserve"> работа по итогам СПТ</w:t>
      </w:r>
      <w:r>
        <w:rPr>
          <w:sz w:val="24"/>
          <w:szCs w:val="24"/>
          <w:highlight w:val="none"/>
        </w:rPr>
        <w:t>»</w:t>
      </w:r>
    </w:p>
    <w:p>
      <w:pPr>
        <w:pStyle w:val="29"/>
        <w:numPr>
          <w:ilvl w:val="0"/>
          <w:numId w:val="11"/>
        </w:numPr>
        <w:spacing w:after="0" w:line="240" w:lineRule="auto"/>
        <w:ind w:right="0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«</w:t>
      </w:r>
      <w:r>
        <w:rPr>
          <w:sz w:val="24"/>
          <w:szCs w:val="24"/>
          <w:highlight w:val="none"/>
          <w:lang w:val="ru-RU"/>
        </w:rPr>
        <w:t>Дополнительное</w:t>
      </w:r>
      <w:r>
        <w:rPr>
          <w:rFonts w:hint="default"/>
          <w:sz w:val="24"/>
          <w:szCs w:val="24"/>
          <w:highlight w:val="none"/>
          <w:lang w:val="ru-RU"/>
        </w:rPr>
        <w:t xml:space="preserve"> образование</w:t>
      </w:r>
      <w:r>
        <w:rPr>
          <w:sz w:val="24"/>
          <w:szCs w:val="24"/>
          <w:highlight w:val="none"/>
        </w:rPr>
        <w:t xml:space="preserve"> – основа  развития познавательных и творческих способностей школьников» .</w:t>
      </w:r>
    </w:p>
    <w:p>
      <w:pPr>
        <w:spacing w:before="0" w:beforeAutospacing="0" w:after="0" w:afterAutospacing="0"/>
        <w:ind w:left="284" w:firstLine="64"/>
        <w:rPr>
          <w:rStyle w:val="38"/>
          <w:lang w:val="ru-RU"/>
        </w:rPr>
      </w:pPr>
      <w:r>
        <w:rPr>
          <w:rStyle w:val="38"/>
          <w:lang w:val="ru-RU"/>
        </w:rPr>
        <w:t>Школа – это общие радости. Школа – это обычаи и традиции. Неизменными традиционными  мероприятиями остались: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9"/>
        </w:rPr>
        <w:sym w:font="Symbol" w:char="F0B7"/>
      </w:r>
      <w:r>
        <w:rPr>
          <w:rStyle w:val="39"/>
        </w:rPr>
        <w:t></w:t>
      </w:r>
      <w:r>
        <w:rPr>
          <w:rStyle w:val="38"/>
          <w:lang w:val="ru-RU"/>
        </w:rPr>
        <w:t xml:space="preserve">День Знаний </w:t>
      </w:r>
    </w:p>
    <w:p>
      <w:pPr>
        <w:pStyle w:val="29"/>
        <w:numPr>
          <w:ilvl w:val="0"/>
          <w:numId w:val="12"/>
        </w:numPr>
        <w:spacing w:after="0"/>
        <w:ind w:left="284" w:firstLine="64"/>
        <w:rPr>
          <w:rStyle w:val="38"/>
        </w:rPr>
      </w:pPr>
      <w:r>
        <w:rPr>
          <w:rStyle w:val="38"/>
        </w:rPr>
        <w:t>Осенний день здоровья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Посвящение в первоклассники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Style w:val="38"/>
        </w:rPr>
      </w:pPr>
      <w:r>
        <w:rPr>
          <w:rStyle w:val="38"/>
        </w:rPr>
        <w:t>День Учителя  с программой «С любовью к Вам, учителя!»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Style w:val="38"/>
        </w:rPr>
      </w:pPr>
      <w:r>
        <w:rPr>
          <w:rStyle w:val="38"/>
        </w:rPr>
        <w:t>Новый год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Style w:val="38"/>
        </w:rPr>
      </w:pPr>
      <w:r>
        <w:rPr>
          <w:rStyle w:val="38"/>
        </w:rPr>
        <w:t>Зимний день здоровья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Style w:val="38"/>
        </w:rPr>
      </w:pPr>
      <w:r>
        <w:rPr>
          <w:rStyle w:val="38"/>
        </w:rPr>
        <w:t>Вечер встречи выпускников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Style w:val="38"/>
        </w:rPr>
      </w:pPr>
      <w:r>
        <w:rPr>
          <w:rStyle w:val="38"/>
        </w:rPr>
        <w:t>«Веселые старты» на 23 февраля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Style w:val="39"/>
          <w:rFonts w:ascii="Times New Roman" w:hAnsi="Times New Roman" w:cs="Times New Roman"/>
        </w:rPr>
      </w:pPr>
      <w:r>
        <w:rPr>
          <w:rStyle w:val="39"/>
          <w:rFonts w:ascii="Times New Roman" w:hAnsi="Times New Roman" w:cs="Times New Roman"/>
        </w:rPr>
        <w:t>Праздничная программа на 8 Марта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38"/>
        </w:rPr>
        <w:t>Мероприятия ко Дню Победы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Style w:val="38"/>
        </w:rPr>
      </w:pPr>
      <w:r>
        <w:rPr>
          <w:rStyle w:val="38"/>
        </w:rPr>
        <w:t>Праздник «Последний звонок»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Style w:val="38"/>
        </w:rPr>
      </w:pPr>
      <w:r>
        <w:rPr>
          <w:rStyle w:val="38"/>
        </w:rPr>
        <w:t>Праздник «Прощай начальная школа»</w:t>
      </w:r>
    </w:p>
    <w:p>
      <w:pPr>
        <w:pStyle w:val="29"/>
        <w:numPr>
          <w:ilvl w:val="0"/>
          <w:numId w:val="13"/>
        </w:numPr>
        <w:spacing w:after="0" w:line="240" w:lineRule="auto"/>
        <w:ind w:left="284" w:right="0" w:firstLine="64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38"/>
        </w:rPr>
        <w:t>Выпускной вечер.</w:t>
      </w:r>
    </w:p>
    <w:p>
      <w:pPr>
        <w:spacing w:after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Школа принимала активное участие в воспитательных событиях муниципального и регионального уровнях (в том числе дистанционно):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904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before="0" w:beforeAutospacing="0" w:after="0" w:afterAutospacing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участников,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«Марафон экособытий Ярославии»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Акция «Безопасные окна»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120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Акция «Бесмертный  полк»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Акция «Блокадный хлеб»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145 учащихся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Акция «Сообщи, где торгуют смертью»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Всероссийская акция «Новогодние окна»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63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Всероссийская детская эколого-краеведческая экспедиция «Селигер. Живая природа». Командный зачет.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Всероссийская детская эколого-краеведческая экспедиция «Селигер. Живая природа». Спортивное ориентирование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Всероссийская детская эколого-краеведческая экспедиция «Селигер. Живая природа». Миниориентирование «Лабиринт»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Всероссийская детская эколого-краеведческая экспедиция «Селигер. Живая природа». Техника пешеходного туризма.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Всероссийский проект ранней профориентации «Шоу профессий»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учащиеся 8-11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Всероссийское родительское собрание  «Культурное наследие»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1-11 классы, 301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День правовой помощи детям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Диктант  Победы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50 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Муниципальный конкурс детского творчества на противопожарную тему «Помни каждый гражданин: спасение номер- 01»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1-9 класс,4 призера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Муниципальный тур конкурса «Живая классика»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Муниципальный фестиваль интеллектуальных игр «Что? Где? Когда?»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 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Областная профилактическая акция «Пешеход! Внимание, переход!»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Областное профориентационное мероприятие «Скажи профессии «ДА!»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17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Областное родительское собрание «Ответственное родительство»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230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Областное родительское собрание «Проведение ГИА по образовательным программам основного общего и среднего  образования в 2022 году»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родители 9-11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Областной профильный лагерь отрядов правоохранительной направленности «Снежный десант»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13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Областной Фестиваль-конкурс «Мы этой памяти верны» среди отрядов правоохранительной направленности.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17 учестников, из них 1 номер (12 человек) – 1 место, 1 человек –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Общешкольные соревнования по баскетболу 5-7 классы и волейболу 8-11 классы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от каждого класса команда по 6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Олимпиада по ПДД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 участников, 3 место – 2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Президентские  игры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Районная акция «Агентство добрых дел» по сбору корма для кошек приюта-передержки «Масюпа»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Учащиеся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Районная выставка поделок из природных материалов «Юннат»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учащиеся 1-7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Районная профилактическая игра «Предупрежден – значит вооружен!»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12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Районное соревнование по мини-футболу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Районный  конкурс поделок из вторичного сырья (твердых бытовых отходов), посвященного Всемирному дню вторичной переработки 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9 участников, 4 призера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Районный конкурс творческих работ «Электробезопасность в красках»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</w:p>
          <w:p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Районный новогодний квиз в Ростовском Кремле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Районный смотр-конкурс благоустройства территорий образовательных организаций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Районный традиционный турнир по баскетболу на кубок «Летчика-космонавта» героя России В.И. Токарева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Районный Фестиваль детского и юношеского художественного творчества «Радуга»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12 участников, 8 призеров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Районный Фестиваль межнациональной дружбы «Живые традиции»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8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Спартакиада школьников Ростовского муниципального района среди 5-6 классов. Вид футбол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Спартакиада школьников Ростовского муниципального района среди 7-8 классов. Вид футбол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Спартакиада школьников Ростовского муниципального района среди девочек 2009-2010г.р. Вид настольный теннис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Спартакиада школьников Ростовского муниципального района среди девочек 2007-2008г.р. Вид настольный теннис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Спартакиада школьников Ростовского муниципального района среди девочек 2005-2006г.р. Вид настольный теннис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Спартакиада школьников Ростовского муниципального района среди мальчиков 2009-20010 г.р. Вид настольный теннис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Экологический диктант</w:t>
            </w:r>
          </w:p>
        </w:tc>
        <w:tc>
          <w:tcPr>
            <w:tcW w:w="3446" w:type="dxa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12 человек</w:t>
            </w:r>
          </w:p>
        </w:tc>
      </w:tr>
    </w:tbl>
    <w:p>
      <w:pPr>
        <w:spacing w:after="0"/>
        <w:ind w:left="708"/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Классные руководители используют различные формы работы с обучающимися и их родителями:</w:t>
      </w:r>
    </w:p>
    <w:p>
      <w:pPr>
        <w:pStyle w:val="29"/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тематические классные часы</w:t>
      </w:r>
    </w:p>
    <w:p>
      <w:pPr>
        <w:pStyle w:val="29"/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участие в творческих конкурсах: конкурсы рисунков, конкурсы поделок, конкурс чтецов и певцов (дистанционно)</w:t>
      </w:r>
    </w:p>
    <w:p>
      <w:pPr>
        <w:pStyle w:val="29"/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участие в интеллектуальных конкурсах, олимпиадах (дистанционно и очно)</w:t>
      </w:r>
    </w:p>
    <w:p>
      <w:pPr>
        <w:pStyle w:val="29"/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индивидуальные беседы с учащимися</w:t>
      </w:r>
    </w:p>
    <w:p>
      <w:pPr>
        <w:pStyle w:val="29"/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индивидуальные беседы с родителями, посещение семей</w:t>
      </w:r>
    </w:p>
    <w:p>
      <w:pPr>
        <w:pStyle w:val="29"/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родительские собрания (дистанционно и очно).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На  начало 2022-2023 учебного года в школе сформировано 10 общеобразовательных классов и 1 СКК.  Классные руководители осуществляют свою деятельность согласно  планам воспитательной работы с классами на учебный год  в соответствии с рабочей программой воспитания и календарными планами воспитательной работы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before="0" w:beforeAutospacing="0" w:after="0" w:afterAutospacing="0"/>
        <w:ind w:firstLine="426"/>
        <w:jc w:val="both"/>
        <w:rPr>
          <w:rFonts w:hint="default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ab/>
      </w:r>
      <w:r>
        <w:rPr>
          <w:highlight w:val="none"/>
          <w:lang w:val="ru-RU"/>
        </w:rPr>
        <w:t xml:space="preserve"> В ходе реализации нового ФГОС важным становится выявление личностных возможностей ученика и повышение его индивидуальных результатов.</w:t>
      </w:r>
      <w:r>
        <w:rPr>
          <w:rFonts w:hint="default"/>
          <w:highlight w:val="non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Э</w:t>
      </w:r>
      <w:r>
        <w:rPr>
          <w:highlight w:val="none"/>
          <w:lang w:val="ru-RU"/>
        </w:rPr>
        <w:t>ффективность воспитательной работы школы в 2022 году оценивалась по результатам опроса обучающихся</w:t>
      </w:r>
      <w:r>
        <w:rPr>
          <w:rFonts w:hint="default"/>
          <w:highlight w:val="none"/>
          <w:lang w:val="ru-RU"/>
        </w:rPr>
        <w:t>,</w:t>
      </w:r>
      <w:r>
        <w:rPr>
          <w:highlight w:val="none"/>
          <w:lang w:val="ru-RU"/>
        </w:rPr>
        <w:t xml:space="preserve"> их родителей</w:t>
      </w:r>
      <w:r>
        <w:rPr>
          <w:rFonts w:hint="default"/>
          <w:highlight w:val="none"/>
          <w:lang w:val="ru-RU"/>
        </w:rPr>
        <w:t xml:space="preserve"> и</w:t>
      </w:r>
      <w:r>
        <w:rPr>
          <w:highlight w:val="none"/>
          <w:lang w:val="ru-RU"/>
        </w:rPr>
        <w:t xml:space="preserve"> педагогов</w:t>
      </w:r>
      <w:r>
        <w:rPr>
          <w:rFonts w:hint="default"/>
          <w:highlight w:val="none"/>
          <w:lang w:val="ru-RU"/>
        </w:rPr>
        <w:t>, который показал что основная масса респондентов удовлетворены качеством воспитательной работы в школе. Особо отмечены частые экскурсионные поездки, вовлечение детей в различные конкурсы и соревнования, возможность детям самореализоваться. Из пожеланий: улучшить материальную базу, проводить больше мероприятий на сплочение колллектива, чаще вовлекать уащихся группы риска в общешкольные дела.</w:t>
      </w:r>
    </w:p>
    <w:p>
      <w:pPr>
        <w:spacing w:after="0"/>
        <w:ind w:left="708"/>
        <w:jc w:val="both"/>
        <w:rPr>
          <w:szCs w:val="28"/>
          <w:lang w:val="ru-RU"/>
        </w:rPr>
      </w:pPr>
      <w:r>
        <w:rPr>
          <w:rFonts w:cs="Times New Roman"/>
          <w:b/>
          <w:bCs/>
          <w:color w:val="000000"/>
          <w:szCs w:val="28"/>
          <w:lang w:val="ru-RU"/>
        </w:rPr>
        <w:t>Задачи воспитательной работы на 2022-2023  учебный год:</w:t>
      </w:r>
      <w:r>
        <w:rPr>
          <w:b/>
          <w:bCs/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- Развивать благоприятные взаимоотношения сотрудничества, сотворчества и соучастия детей, педагогов, родителей как главный критерий успешности воспитывающей деятельности.</w:t>
      </w:r>
      <w:r>
        <w:rPr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- Обеспечить оптимальные условия для обучения и воспитания детей в учреждении.</w:t>
      </w:r>
      <w:r>
        <w:rPr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- Повысить эффективность влияния воспитательных мероприятий на развитие</w:t>
      </w:r>
      <w:r>
        <w:rPr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познавательного, духовно-нравственного, эстетического, коммуникативного и физического потенциала обучающихся.</w:t>
      </w:r>
      <w:r>
        <w:rPr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- Повышать уровень познавательной деятельности через уроки и внеурочные</w:t>
      </w:r>
      <w:r>
        <w:rPr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мероприятия.</w:t>
      </w:r>
      <w:r>
        <w:rPr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- Повышать уровень ответственности, инициативности и участия ученического</w:t>
      </w:r>
      <w:r>
        <w:rPr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самоуправления в организации работы школы.</w:t>
      </w:r>
      <w:r>
        <w:rPr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- Совершенствовать систему методической работы с классными руководителями и воспитателями.</w:t>
      </w:r>
      <w:r>
        <w:rPr>
          <w:color w:val="000000"/>
          <w:szCs w:val="28"/>
          <w:lang w:val="ru-RU"/>
        </w:rPr>
        <w:br w:type="textWrapping"/>
      </w:r>
      <w:r>
        <w:rPr>
          <w:rFonts w:cs="Times New Roman"/>
          <w:color w:val="000000"/>
          <w:szCs w:val="28"/>
          <w:lang w:val="ru-RU"/>
        </w:rPr>
        <w:t>- Продолжить работу по профилактике правонарушений, максимально привлекая детей  группы риска и неблагополучных семьи к активной работе общественных организаций в жизни школы и соблюдению общешкольных правил и требований.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V</w:t>
      </w:r>
      <w:r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 учеников</w:t>
      </w:r>
    </w:p>
    <w:tbl>
      <w:tblPr>
        <w:tblStyle w:val="8"/>
        <w:tblW w:w="99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742"/>
        <w:gridCol w:w="1089"/>
        <w:gridCol w:w="1089"/>
        <w:gridCol w:w="1252"/>
        <w:gridCol w:w="742"/>
        <w:gridCol w:w="1279"/>
        <w:gridCol w:w="1238"/>
        <w:gridCol w:w="15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>Год выпуска</w:t>
            </w:r>
          </w:p>
        </w:tc>
        <w:tc>
          <w:tcPr>
            <w:tcW w:w="41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>Основная школа</w:t>
            </w:r>
          </w:p>
        </w:tc>
        <w:tc>
          <w:tcPr>
            <w:tcW w:w="48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>Средняя школа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>Всего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  <w:lang w:val="ru-RU"/>
              </w:rPr>
              <w:t>Перешли в 10-й класс Школы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  <w:lang w:val="ru-RU"/>
              </w:rPr>
              <w:t>Перешли в 10-й класс другой ОО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>Поступили</w:t>
            </w:r>
          </w:p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 </w:t>
            </w: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  <w:lang w:val="ru-RU"/>
              </w:rPr>
              <w:t>СПО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>Всего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>Поступили в вузы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>Поступили</w:t>
            </w:r>
          </w:p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 </w:t>
            </w: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  <w:lang w:val="ru-RU"/>
              </w:rPr>
              <w:t>СПО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highlight w:val="none"/>
              </w:rPr>
              <w:t>Устроились на работу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  <w:t>20</w:t>
            </w: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20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14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6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8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highlight w:val="none"/>
              </w:rPr>
              <w:t>202</w:t>
            </w: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13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4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9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202</w:t>
            </w: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2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19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17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>6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0"/>
                <w:szCs w:val="20"/>
                <w:highlight w:val="none"/>
                <w:lang w:val="ru-RU"/>
              </w:rPr>
              <w:t>1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highlight w:val="none"/>
                <w:lang w:val="ru-RU"/>
              </w:rPr>
              <w:t>3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hint="default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0"/>
                <w:szCs w:val="20"/>
                <w:highlight w:val="none"/>
                <w:lang w:val="ru-RU"/>
              </w:rPr>
              <w:t>2</w:t>
            </w:r>
          </w:p>
        </w:tc>
      </w:tr>
    </w:tbl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квалификации персонала.</w:t>
      </w:r>
    </w:p>
    <w:p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самообследования в Школе работают 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 2 внешних совместителя.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2022 году в педагогический коллектив влились учитель информатики, учитель-логопед. Учителя, работающие в школе повышают свой профессиональный уровень, получают вновь или подтверждают квалификационную категорию.</w:t>
      </w:r>
    </w:p>
    <w:p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114300" distR="114300">
            <wp:extent cx="5080000" cy="3810000"/>
            <wp:effectExtent l="4445" t="4445" r="571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114300" distR="114300">
            <wp:extent cx="5080000" cy="3810000"/>
            <wp:effectExtent l="4445" t="4445" r="571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firstLine="420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диаграммы видно, что уровень квалификации педагогов имеет потенциял для развития. На 2023 год ставим задачу по повышению квалификации педагогических работников, имеющих «соответствие занимаемой должности».</w:t>
      </w:r>
    </w:p>
    <w:p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Педагоги, прошедшие курсы повышения квалификации в 2022  году</w:t>
      </w:r>
    </w:p>
    <w:tbl>
      <w:tblPr>
        <w:tblStyle w:val="17"/>
        <w:tblW w:w="104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981"/>
        <w:gridCol w:w="4137"/>
        <w:gridCol w:w="1532"/>
        <w:gridCol w:w="150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81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ФИО</w:t>
            </w:r>
          </w:p>
        </w:tc>
        <w:tc>
          <w:tcPr>
            <w:tcW w:w="4137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Курсы </w:t>
            </w:r>
          </w:p>
        </w:tc>
        <w:tc>
          <w:tcPr>
            <w:tcW w:w="153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Предмет </w:t>
            </w: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Сроки </w:t>
            </w:r>
          </w:p>
        </w:tc>
        <w:tc>
          <w:tcPr>
            <w:tcW w:w="805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1981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Зайцев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Дмитрий Павлович</w:t>
            </w:r>
          </w:p>
        </w:tc>
        <w:tc>
          <w:tcPr>
            <w:tcW w:w="4137" w:type="dxa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«Реализация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требований обновленных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ФГОС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ООО в работе учителя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»</w:t>
            </w:r>
          </w:p>
        </w:tc>
        <w:tc>
          <w:tcPr>
            <w:tcW w:w="153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28.03.2022-31.03.2022</w:t>
            </w:r>
          </w:p>
        </w:tc>
        <w:tc>
          <w:tcPr>
            <w:tcW w:w="805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1981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Зайцева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Елена Анатольевна</w:t>
            </w:r>
          </w:p>
        </w:tc>
        <w:tc>
          <w:tcPr>
            <w:tcW w:w="4137" w:type="dxa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«Реализация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требований обновленных ФГОС ООО в работе учителя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»</w:t>
            </w:r>
          </w:p>
        </w:tc>
        <w:tc>
          <w:tcPr>
            <w:tcW w:w="153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500" w:type="dxa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28.03.2022-31.03.2022</w:t>
            </w:r>
          </w:p>
        </w:tc>
        <w:tc>
          <w:tcPr>
            <w:tcW w:w="805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981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Степанова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Ирина Юрьевна</w:t>
            </w:r>
          </w:p>
        </w:tc>
        <w:tc>
          <w:tcPr>
            <w:tcW w:w="4137" w:type="dxa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«Организация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правового просвещения в школе, компетенции классного руководителя по воспитательной работе в соответствии с обновленными ФГОС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»</w:t>
            </w:r>
          </w:p>
        </w:tc>
        <w:tc>
          <w:tcPr>
            <w:tcW w:w="1532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Начальные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классы</w:t>
            </w: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04.04.2022-09.06.2022</w:t>
            </w:r>
          </w:p>
        </w:tc>
        <w:tc>
          <w:tcPr>
            <w:tcW w:w="805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1981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Ефимова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Ирина Валерьевна</w:t>
            </w:r>
          </w:p>
        </w:tc>
        <w:tc>
          <w:tcPr>
            <w:tcW w:w="4137" w:type="dxa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«Цифровая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трансформация образования: профиль современного учителя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»</w:t>
            </w:r>
          </w:p>
        </w:tc>
        <w:tc>
          <w:tcPr>
            <w:tcW w:w="153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01.11.2021-31.03.2022</w:t>
            </w:r>
          </w:p>
        </w:tc>
        <w:tc>
          <w:tcPr>
            <w:tcW w:w="805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1981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Мельникова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Ирина Николаевна</w:t>
            </w:r>
          </w:p>
        </w:tc>
        <w:tc>
          <w:tcPr>
            <w:tcW w:w="4137" w:type="dxa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«Реализация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требований обновленных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ФГОС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ООО в работе учителя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»</w:t>
            </w:r>
          </w:p>
        </w:tc>
        <w:tc>
          <w:tcPr>
            <w:tcW w:w="153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00" w:type="dxa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28.03.2022-31.03.2022</w:t>
            </w:r>
          </w:p>
        </w:tc>
        <w:tc>
          <w:tcPr>
            <w:tcW w:w="805" w:type="dxa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1981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Волокитина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Юлия Владимировна</w:t>
            </w:r>
          </w:p>
        </w:tc>
        <w:tc>
          <w:tcPr>
            <w:tcW w:w="4137" w:type="dxa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«Реализация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требований обновленных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ФГОС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 xml:space="preserve"> ООО в работе учителя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»</w:t>
            </w:r>
          </w:p>
        </w:tc>
        <w:tc>
          <w:tcPr>
            <w:tcW w:w="1532" w:type="dxa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00" w:type="dxa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28.03.2022-31.03.2022</w:t>
            </w:r>
          </w:p>
        </w:tc>
        <w:tc>
          <w:tcPr>
            <w:tcW w:w="805" w:type="dxa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vMerge w:val="restart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1981" w:type="dxa"/>
            <w:vMerge w:val="restart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Басаева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Снежана Алексеевна</w:t>
            </w:r>
          </w:p>
        </w:tc>
        <w:tc>
          <w:tcPr>
            <w:tcW w:w="4137" w:type="dxa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«Цифровая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образовательная среда: новые компетенции педагога. Маршрут 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»</w:t>
            </w:r>
          </w:p>
        </w:tc>
        <w:tc>
          <w:tcPr>
            <w:tcW w:w="153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информатика</w:t>
            </w: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18.10.2022-09.12.2022</w:t>
            </w:r>
          </w:p>
        </w:tc>
        <w:tc>
          <w:tcPr>
            <w:tcW w:w="805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vMerge w:val="continue"/>
            <w:tcBorders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81" w:type="dxa"/>
            <w:vMerge w:val="continue"/>
            <w:tcBorders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4137" w:type="dxa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«Цифровая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образовательная среда: новые компетенции педагога. Маршрут 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»</w:t>
            </w:r>
          </w:p>
        </w:tc>
        <w:tc>
          <w:tcPr>
            <w:tcW w:w="153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22.11.2022-12.12.2022</w:t>
            </w:r>
          </w:p>
        </w:tc>
        <w:tc>
          <w:tcPr>
            <w:tcW w:w="805" w:type="dxa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  <w:tc>
          <w:tcPr>
            <w:tcW w:w="198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vertAlign w:val="baseline"/>
                <w:lang w:val="ru-RU"/>
              </w:rPr>
              <w:t>Баженова</w:t>
            </w:r>
            <w:r>
              <w:rPr>
                <w:rFonts w:hint="default"/>
                <w:vertAlign w:val="baseline"/>
                <w:lang w:val="ru-RU"/>
              </w:rPr>
              <w:t xml:space="preserve"> Ольга Николаевна</w:t>
            </w:r>
          </w:p>
        </w:tc>
        <w:tc>
          <w:tcPr>
            <w:tcW w:w="4137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«Региональный проект «Современная школа» Новое оборудование- новые возможности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Цифровая образовательная среда: новые компетенции педагога, маршрут 1 </w:t>
            </w:r>
          </w:p>
          <w:p>
            <w:pPr>
              <w:widowControl w:val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Контрактная система в сфере закупок для обеспечения государственных и муниципальных нужд (44-ФЗ)</w:t>
            </w:r>
          </w:p>
        </w:tc>
        <w:tc>
          <w:tcPr>
            <w:tcW w:w="1532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01.06.2022- 30.06.2022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18.10.2022-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09.12.2022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09.11.2022-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30.11.2022</w:t>
            </w:r>
          </w:p>
        </w:tc>
        <w:tc>
          <w:tcPr>
            <w:tcW w:w="805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36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32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10</w:t>
            </w:r>
          </w:p>
        </w:tc>
        <w:tc>
          <w:tcPr>
            <w:tcW w:w="198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vertAlign w:val="baseline"/>
                <w:lang w:val="ru-RU"/>
              </w:rPr>
              <w:t>Винокурова</w:t>
            </w:r>
            <w:r>
              <w:rPr>
                <w:rFonts w:hint="default"/>
                <w:vertAlign w:val="baseline"/>
                <w:lang w:val="ru-RU"/>
              </w:rPr>
              <w:t xml:space="preserve"> Екатерина Владимировна</w:t>
            </w:r>
          </w:p>
        </w:tc>
        <w:tc>
          <w:tcPr>
            <w:tcW w:w="4137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«Активные формы обучения спортивному ориентированию»</w:t>
            </w:r>
          </w:p>
        </w:tc>
        <w:tc>
          <w:tcPr>
            <w:tcW w:w="1532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vertAlign w:val="baseline"/>
                <w:lang w:val="ru-RU"/>
              </w:rPr>
              <w:t>география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13.05.2022-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15.05.2022</w:t>
            </w:r>
          </w:p>
        </w:tc>
        <w:tc>
          <w:tcPr>
            <w:tcW w:w="805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11</w:t>
            </w:r>
          </w:p>
        </w:tc>
        <w:tc>
          <w:tcPr>
            <w:tcW w:w="198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vertAlign w:val="baseline"/>
                <w:lang w:val="ru-RU"/>
              </w:rPr>
              <w:t>Долгова</w:t>
            </w:r>
            <w:r>
              <w:rPr>
                <w:rFonts w:hint="default"/>
                <w:vertAlign w:val="baseline"/>
                <w:lang w:val="ru-RU"/>
              </w:rPr>
              <w:t xml:space="preserve"> Вероника Вячеславовна</w:t>
            </w:r>
          </w:p>
        </w:tc>
        <w:tc>
          <w:tcPr>
            <w:tcW w:w="4137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Организационно- методическое обеспечение профориентационной деятельности педагога- навигатора в рамках  реализации Всероссийского проекта  «Билет в будущее»</w:t>
            </w:r>
          </w:p>
        </w:tc>
        <w:tc>
          <w:tcPr>
            <w:tcW w:w="1532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28.11.2022</w:t>
            </w:r>
          </w:p>
        </w:tc>
        <w:tc>
          <w:tcPr>
            <w:tcW w:w="805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12</w:t>
            </w:r>
          </w:p>
        </w:tc>
        <w:tc>
          <w:tcPr>
            <w:tcW w:w="198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vertAlign w:val="baseline"/>
                <w:lang w:val="ru-RU"/>
              </w:rPr>
              <w:t>Огаркова</w:t>
            </w:r>
            <w:r>
              <w:rPr>
                <w:rFonts w:hint="default"/>
                <w:vertAlign w:val="baseline"/>
                <w:lang w:val="ru-RU"/>
              </w:rPr>
              <w:t xml:space="preserve"> Анна Ивановна</w:t>
            </w:r>
          </w:p>
        </w:tc>
        <w:tc>
          <w:tcPr>
            <w:tcW w:w="4137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Реализация требований обновленных ФГОС НОО ФГОС ООО в работе  учителя</w:t>
            </w:r>
          </w:p>
        </w:tc>
        <w:tc>
          <w:tcPr>
            <w:tcW w:w="1532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28.03.2022-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31.03.2022</w:t>
            </w:r>
          </w:p>
        </w:tc>
        <w:tc>
          <w:tcPr>
            <w:tcW w:w="805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36</w:t>
            </w:r>
          </w:p>
        </w:tc>
      </w:tr>
    </w:tbl>
    <w:p>
      <w:pPr>
        <w:spacing w:before="0" w:before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технологий в образовательной деятельности – урочной, внеурочной и дополнительном образовании – показали рост интенсивности их применения. 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осознании педагогами преимуществ использования ИКТ-технологий и необходимости их освоения и использования в учебном процессе, а также о появлении технических возможностей применения ИКТ на уроках. В 2022 году школа вошла в проект «Цифровая среда», по которому получено современное оборудование (ноутбуки) на российском программном обеспечении. Все педагоги прошли внутрикорпоративное обучение по работе на </w:t>
      </w:r>
      <w:r>
        <w:rPr>
          <w:rFonts w:hAnsi="Times New Roman" w:cs="Times New Roman"/>
          <w:color w:val="000000"/>
          <w:sz w:val="24"/>
          <w:szCs w:val="24"/>
        </w:rPr>
        <w:t>Astra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Linux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двое педагогов прошли КПК в ИРО г. Ярославля по использованию полученного оборудования в образовательном процессе.</w:t>
      </w:r>
    </w:p>
    <w:p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VII</w:t>
      </w:r>
      <w:r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областного  бюджета и бюджета школы .</w:t>
      </w:r>
    </w:p>
    <w:p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фонда и его использование</w:t>
      </w:r>
    </w:p>
    <w:tbl>
      <w:tblPr>
        <w:tblStyle w:val="17"/>
        <w:tblW w:w="10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053"/>
        <w:gridCol w:w="1895"/>
        <w:gridCol w:w="1326"/>
        <w:gridCol w:w="1563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423" w:type="dxa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SimSu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>Количество учебников в библиотечном фонде на</w:t>
            </w:r>
          </w:p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highlight w:val="none"/>
                <w:lang w:val="ru-RU"/>
              </w:rPr>
              <w:t>31.12.</w:t>
            </w: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>202</w:t>
            </w:r>
            <w:r>
              <w:rPr>
                <w:rFonts w:hint="default" w:ascii="Times New Roman" w:hAnsi="Times New Roman"/>
                <w:bCs/>
                <w:sz w:val="20"/>
                <w:szCs w:val="20"/>
                <w:highlight w:val="none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 xml:space="preserve"> г.</w:t>
            </w:r>
          </w:p>
        </w:tc>
        <w:tc>
          <w:tcPr>
            <w:tcW w:w="2053" w:type="dxa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SimSun"/>
                <w:bCs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 xml:space="preserve">Из них приобретено или получено  за  </w:t>
            </w:r>
          </w:p>
          <w:p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>202</w:t>
            </w:r>
            <w:r>
              <w:rPr>
                <w:rFonts w:hint="default" w:ascii="Times New Roman" w:hAnsi="Times New Roman"/>
                <w:bCs/>
                <w:sz w:val="20"/>
                <w:szCs w:val="20"/>
                <w:highlight w:val="none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 xml:space="preserve"> г.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895" w:type="dxa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>Учебные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highlight w:val="none"/>
                <w:lang w:val="ru-RU"/>
              </w:rPr>
              <w:t xml:space="preserve"> пособия</w:t>
            </w:r>
          </w:p>
        </w:tc>
        <w:tc>
          <w:tcPr>
            <w:tcW w:w="1326" w:type="dxa"/>
            <w:tcBorders/>
          </w:tcPr>
          <w:p>
            <w:pPr>
              <w:spacing w:before="0" w:beforeAutospacing="0" w:after="0" w:afterAutospacing="0"/>
              <w:rPr>
                <w:rFonts w:hint="default" w:ascii="Times New Roman" w:hAnsi="Times New Roman"/>
                <w:bCs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>Художественная</w:t>
            </w:r>
            <w:r>
              <w:rPr>
                <w:rFonts w:hint="default" w:ascii="Times New Roman" w:hAnsi="Times New Roman"/>
                <w:bCs/>
                <w:sz w:val="20"/>
                <w:szCs w:val="20"/>
                <w:highlight w:val="none"/>
                <w:lang w:val="ru-RU"/>
              </w:rPr>
              <w:t xml:space="preserve"> литература</w:t>
            </w:r>
          </w:p>
        </w:tc>
        <w:tc>
          <w:tcPr>
            <w:tcW w:w="1563" w:type="dxa"/>
            <w:tcBorders/>
          </w:tcPr>
          <w:p>
            <w:pPr>
              <w:spacing w:before="0" w:beforeAutospacing="0" w:after="0" w:afterAutospacing="0"/>
              <w:rPr>
                <w:rFonts w:hint="default" w:ascii="Times New Roman" w:hAnsi="Times New Roman"/>
                <w:bCs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>Справочные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highlight w:val="none"/>
                <w:lang w:val="ru-RU"/>
              </w:rPr>
              <w:t xml:space="preserve"> материалы</w:t>
            </w:r>
          </w:p>
        </w:tc>
        <w:tc>
          <w:tcPr>
            <w:tcW w:w="979" w:type="dxa"/>
            <w:tcBorders/>
          </w:tcPr>
          <w:p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none"/>
                <w:lang w:val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SimSu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  <w:lang w:val="ru-RU"/>
              </w:rPr>
              <w:t>2605</w:t>
            </w:r>
          </w:p>
        </w:tc>
        <w:tc>
          <w:tcPr>
            <w:tcW w:w="2053" w:type="dxa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SimSu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  <w:lang w:val="ru-RU"/>
              </w:rPr>
              <w:t>710</w:t>
            </w:r>
          </w:p>
        </w:tc>
        <w:tc>
          <w:tcPr>
            <w:tcW w:w="1895" w:type="dxa"/>
            <w:vAlign w:val="center"/>
          </w:tcPr>
          <w:p>
            <w:pPr>
              <w:spacing w:before="0" w:beforeAutospacing="0" w:after="0" w:afterAutospacing="0" w:line="276" w:lineRule="auto"/>
              <w:ind w:left="160"/>
              <w:jc w:val="center"/>
              <w:rPr>
                <w:rFonts w:hint="default" w:ascii="Times New Roman" w:hAnsi="Times New Roman" w:eastAsia="SimSu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  <w:lang w:val="ru-RU"/>
              </w:rPr>
              <w:t>4702</w:t>
            </w:r>
          </w:p>
        </w:tc>
        <w:tc>
          <w:tcPr>
            <w:tcW w:w="1326" w:type="dxa"/>
            <w:vAlign w:val="center"/>
          </w:tcPr>
          <w:p>
            <w:pPr>
              <w:spacing w:before="0" w:beforeAutospacing="0" w:after="0" w:afterAutospacing="0" w:line="276" w:lineRule="auto"/>
              <w:ind w:left="160"/>
              <w:jc w:val="center"/>
              <w:rPr>
                <w:rFonts w:hint="default" w:ascii="Times New Roman" w:hAnsi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  <w:lang w:val="ru-RU"/>
              </w:rPr>
              <w:t xml:space="preserve">21423 </w:t>
            </w:r>
          </w:p>
        </w:tc>
        <w:tc>
          <w:tcPr>
            <w:tcW w:w="1563" w:type="dxa"/>
            <w:vAlign w:val="center"/>
          </w:tcPr>
          <w:p>
            <w:pPr>
              <w:spacing w:before="0" w:beforeAutospacing="0" w:after="0" w:afterAutospacing="0" w:line="276" w:lineRule="auto"/>
              <w:ind w:left="160"/>
              <w:jc w:val="center"/>
              <w:rPr>
                <w:rFonts w:hint="default" w:ascii="Times New Roman" w:hAnsi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  <w:lang w:val="ru-RU"/>
              </w:rPr>
              <w:t>1200</w:t>
            </w:r>
          </w:p>
        </w:tc>
        <w:tc>
          <w:tcPr>
            <w:tcW w:w="979" w:type="dxa"/>
            <w:vAlign w:val="center"/>
          </w:tcPr>
          <w:p>
            <w:pPr>
              <w:spacing w:before="0" w:beforeAutospacing="0" w:after="0" w:afterAutospacing="0" w:line="276" w:lineRule="auto"/>
              <w:ind w:left="160"/>
              <w:jc w:val="center"/>
              <w:rPr>
                <w:rFonts w:hint="default" w:ascii="Times New Roman" w:hAnsi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  <w:lang w:val="ru-RU"/>
              </w:rPr>
              <w:t>30230</w:t>
            </w:r>
          </w:p>
        </w:tc>
      </w:tr>
    </w:tbl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Библиотечно-информационное обеспечение учебного процесса достигается путем комплектования библиотечного фонда с учетом требований федеральных государственных образовательных стандартов общего образования и в соответствии с учебными планами школы.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Система  информационно-библиографических ресурсов библиотеки включает в себя: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алфавитный каталог;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систематический каталог;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электронный каталог (в стадии формирования).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Доступ к библиотечным информационным ресурсам обеспечивается посредством:</w:t>
      </w:r>
    </w:p>
    <w:p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– дифференцированного обслуживания пользователей в структурных отделах библиотеки: читальном зале, абонементе, осуществления доступа к электронным информационным ресурсам;</w:t>
      </w:r>
    </w:p>
    <w:p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– обеспечения контингента школы основными видами библиотечных и информационно-библиографических услуг;</w:t>
      </w:r>
    </w:p>
    <w:p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– выполнения тематических и библиографических справок и запросов;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– осуществления учета и размещения фондов, обеспечения их сохранности, режима хранения и актуального состояния.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Программно-информационное обеспечение библиотеки включает:</w:t>
      </w:r>
    </w:p>
    <w:p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наличие учебников на  </w:t>
      </w:r>
      <w:r>
        <w:rPr>
          <w:rFonts w:ascii="Times New Roman" w:hAnsi="Times New Roman"/>
          <w:sz w:val="24"/>
        </w:rPr>
        <w:t>CD</w:t>
      </w:r>
      <w:r>
        <w:rPr>
          <w:rFonts w:ascii="Times New Roman" w:hAnsi="Times New Roman"/>
          <w:sz w:val="24"/>
          <w:lang w:val="ru-RU"/>
        </w:rPr>
        <w:t>-дисках и в базе для скачивания;</w:t>
      </w:r>
    </w:p>
    <w:p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страница библиотеки на сайте школы;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наличие локальной информационной сети.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Школьная библиотека состоит из 2-х подразделений - абонемента и читального зала. Читальный зал библиотеки имеет 12 посадочных мест с доступом в Интернет. Средний показатель посещаемости читального зала стабилен. На период самообследования объем фонда печатной учебной литературы составляет</w:t>
      </w:r>
      <w:r>
        <w:rPr>
          <w:rFonts w:hint="default"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Ежегодно проводится мониторинг фонда учебной литературы и своевременно  пополняется недостающими учебниками. Поэтому  обеспеченность учебной литературой каждого учащегося составляет 100%. 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Наибольшим спросом пользуется учебная литература и художественная, которая является обязательной для изучения школьной программы по литературе.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Низкий показатель читаемости, обращаемости и книговыдачи связан с тем, что фонд библиотеки пополняется в основном учебниками и учебными пособиями. Методическая и научно-популярная литература морально устаревает. Многие книги ветшают и изнашиваются.  В связи с этим нет возможности выполнить все запросы читателей. 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Для  более совершенной работы необходимо: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постоянное обновление книжного фонда методической, художественной и научно-популярной литературой; 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подписка на детские и юношеские журналы.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Школа расположена в </w:t>
      </w:r>
      <w:r>
        <w:rPr>
          <w:rFonts w:ascii="Times New Roman" w:hAnsi="Times New Roman"/>
          <w:sz w:val="24"/>
          <w:lang w:val="ru-RU"/>
        </w:rPr>
        <w:t>одном</w:t>
      </w:r>
      <w:r>
        <w:rPr>
          <w:rFonts w:hAnsi="Times New Roman" w:cs="Times New Roman"/>
          <w:sz w:val="24"/>
          <w:szCs w:val="24"/>
          <w:lang w:val="ru-RU"/>
        </w:rPr>
        <w:t xml:space="preserve"> типовом здании 1965 года постройки, оборудованном столовой,  спортивными залом, медицинским и процедурным кабинетами, кабинетом логопеда, учебными кабинетами. Кабинеты начальной школы (4), английского языка, математики, химии оборудованы интерактивными досками, документ-камерами. Все кабинеты оборудованы ноутбуками, проекторами, множительной техникой. На территории школы расположен игровой ком</w:t>
      </w:r>
      <w:r>
        <w:rPr>
          <w:rFonts w:ascii="Times New Roman" w:hAnsi="Times New Roman"/>
          <w:sz w:val="24"/>
          <w:lang w:val="ru-RU"/>
        </w:rPr>
        <w:t xml:space="preserve">плекс ГТО. 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Здание школы имеет ограждение, внутреннее и внешнее видеонаблюдение, оборудованы противопожарной сигнализацией и тревожной кнопкой. На постоянной основе организовано круглосуточное дежурство вахтеров и сторожей. У школы имеется собственная котельная на твердом топливе.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 w:eastAsia="ru-RU"/>
        </w:rPr>
        <w:t xml:space="preserve">В 2021 году на базе МОУ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Поречской СОШ  создан Центр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</w:t>
      </w:r>
      <w:r>
        <w:rPr>
          <w:rFonts w:ascii="Times New Roman" w:hAnsi="Times New Roman"/>
          <w:sz w:val="24"/>
          <w:lang w:val="ru-RU" w:eastAsia="ru-RU"/>
        </w:rPr>
        <w:t>логической направленностей с использованием современного оборудования.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 w:eastAsia="ru-RU"/>
        </w:rPr>
        <w:t>В 2022 году реализуется региональный проект «Цифровая образовательная среда» в рамках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национального проекта «Образование». Для реализации проекта в школу поступило следующее оборудо</w:t>
      </w:r>
      <w:r>
        <w:rPr>
          <w:rFonts w:ascii="Times New Roman" w:hAnsi="Times New Roman"/>
          <w:sz w:val="24"/>
          <w:lang w:val="ru-RU" w:eastAsia="ru-RU"/>
        </w:rPr>
        <w:t>вание: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 w:eastAsia="ru-RU"/>
        </w:rPr>
        <w:t>многофункциональное устройство (МФУ) – 1 шт.;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 w:eastAsia="ru-RU"/>
        </w:rPr>
        <w:t>ноутбук мобильного класса – 45 шт.;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 w:eastAsia="ru-RU"/>
        </w:rPr>
        <w:t>компьютерная мышь – 45 шт.</w:t>
      </w:r>
    </w:p>
    <w:p>
      <w:pPr>
        <w:spacing w:before="0" w:beforeAutospacing="0" w:after="0" w:afterAutospacing="0"/>
        <w:ind w:firstLine="426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lang w:val="ru-RU" w:eastAsia="ru-RU"/>
        </w:rPr>
        <w:t>Для более эффе</w:t>
      </w:r>
      <w:r>
        <w:rPr>
          <w:rFonts w:eastAsia="Times New Roman" w:cstheme="minorHAnsi"/>
          <w:sz w:val="24"/>
          <w:szCs w:val="24"/>
          <w:lang w:val="ru-RU" w:eastAsia="ru-RU"/>
        </w:rPr>
        <w:t>ктивного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использования оборудования учителя участвуют в вебинарах, посвященных цифровой образовательной среде, делятся опытом применения новой техники на уроках с коллегами. </w:t>
      </w:r>
    </w:p>
    <w:p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>
      <w:pPr>
        <w:spacing w:line="600" w:lineRule="atLeast"/>
        <w:rPr>
          <w:b/>
          <w:bCs/>
          <w:spacing w:val="-2"/>
          <w:sz w:val="32"/>
          <w:szCs w:val="32"/>
          <w:lang w:val="ru-RU"/>
        </w:rPr>
      </w:pPr>
      <w:r>
        <w:rPr>
          <w:b/>
          <w:bCs/>
          <w:spacing w:val="-2"/>
          <w:sz w:val="32"/>
          <w:szCs w:val="32"/>
          <w:lang w:val="ru-RU"/>
        </w:rPr>
        <w:t>СТАТИСТИЧЕСКАЯ ЧАСТЬ</w:t>
      </w:r>
    </w:p>
    <w:p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Данные приведены по состоянию на 31 декабря 2022 года.</w:t>
      </w:r>
    </w:p>
    <w:tbl>
      <w:tblPr>
        <w:tblStyle w:val="8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6"/>
        <w:gridCol w:w="1428"/>
        <w:gridCol w:w="1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30,4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9,3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155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85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49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,3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(2,3%)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(2,3%)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86,4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13,6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4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(22,7%)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45,5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соответствует занимаемой должности</w:t>
            </w:r>
          </w:p>
        </w:tc>
        <w:tc>
          <w:tcPr>
            <w:tcW w:w="14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31,8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нет категории</w:t>
            </w:r>
          </w:p>
        </w:tc>
        <w:tc>
          <w:tcPr>
            <w:tcW w:w="142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4,5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41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45,5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91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int="default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0,65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int="default" w:hAnsi="Times New Roman" w:cs="Times New Roman"/>
                <w:color w:val="FF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170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97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13,8</w:t>
            </w:r>
          </w:p>
        </w:tc>
      </w:tr>
    </w:tbl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</w:t>
      </w:r>
      <w:r>
        <w:rPr>
          <w:rFonts w:ascii="Times New Roman" w:hAnsi="Times New Roman"/>
          <w:sz w:val="24"/>
          <w:lang w:val="ru-RU"/>
        </w:rPr>
        <w:t>ия. Необходимо обратить внимание на эффективное использование новой техники, рассмотреть возможности сетевого взаимодействия с другими образовательными учреждениями.</w:t>
      </w:r>
    </w:p>
    <w:p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Школа не укомплектована достаточным количеством педагогических и иных работников. Имеется вакансия учителя биологии и химии, педагога-психолога. Работающие педагоги имеют хорошую квалификацию и регулярно проходят ее повышение. Педагоги школы владеют хорошим уровнем ИКТ-компетенций. Молодые педагоги получают сопровождение в рамках реализации программы наставничества. Активно ведется работа в методических объединениях учителей по формированию функциональной грамотности учащихся.</w:t>
      </w:r>
    </w:p>
    <w:p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lang w:val="ru-RU"/>
        </w:rPr>
      </w:pPr>
    </w:p>
    <w:sectPr>
      <w:pgSz w:w="11907" w:h="16839"/>
      <w:pgMar w:top="1440" w:right="992" w:bottom="1440" w:left="709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32A40"/>
    <w:multiLevelType w:val="multilevel"/>
    <w:tmpl w:val="05C32A40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9B04C71"/>
    <w:multiLevelType w:val="multilevel"/>
    <w:tmpl w:val="09B04C7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6373BE"/>
    <w:multiLevelType w:val="multilevel"/>
    <w:tmpl w:val="0F6373B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34714E5"/>
    <w:multiLevelType w:val="multilevel"/>
    <w:tmpl w:val="234714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D7D5FF8"/>
    <w:multiLevelType w:val="multilevel"/>
    <w:tmpl w:val="2D7D5FF8"/>
    <w:lvl w:ilvl="0" w:tentative="0">
      <w:start w:val="1"/>
      <w:numFmt w:val="bullet"/>
      <w:lvlText w:val="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>
    <w:nsid w:val="2DAE3AB6"/>
    <w:multiLevelType w:val="multilevel"/>
    <w:tmpl w:val="2DAE3A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7573A4E"/>
    <w:multiLevelType w:val="multilevel"/>
    <w:tmpl w:val="37573A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FA5680F"/>
    <w:multiLevelType w:val="multilevel"/>
    <w:tmpl w:val="3FA568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AA73948"/>
    <w:multiLevelType w:val="multilevel"/>
    <w:tmpl w:val="4AA739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2194842"/>
    <w:multiLevelType w:val="multilevel"/>
    <w:tmpl w:val="521948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2460F91"/>
    <w:multiLevelType w:val="multilevel"/>
    <w:tmpl w:val="52460F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2C50CE7"/>
    <w:multiLevelType w:val="multilevel"/>
    <w:tmpl w:val="52C50C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CA5029D"/>
    <w:multiLevelType w:val="multilevel"/>
    <w:tmpl w:val="5CA502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60BD72E9"/>
    <w:multiLevelType w:val="multilevel"/>
    <w:tmpl w:val="60BD72E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5547C1"/>
    <w:multiLevelType w:val="multilevel"/>
    <w:tmpl w:val="7B5547C1"/>
    <w:lvl w:ilvl="0" w:tentative="0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7D4878A2"/>
    <w:multiLevelType w:val="multilevel"/>
    <w:tmpl w:val="7D4878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isplayBackgroundShape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B7C"/>
    <w:rsid w:val="000365EB"/>
    <w:rsid w:val="00041C36"/>
    <w:rsid w:val="00095CFD"/>
    <w:rsid w:val="000A7984"/>
    <w:rsid w:val="000B2290"/>
    <w:rsid w:val="000C3CE4"/>
    <w:rsid w:val="000C77AD"/>
    <w:rsid w:val="000E17E8"/>
    <w:rsid w:val="000E3798"/>
    <w:rsid w:val="00107EC7"/>
    <w:rsid w:val="00131F34"/>
    <w:rsid w:val="001333FC"/>
    <w:rsid w:val="00147208"/>
    <w:rsid w:val="00154DB1"/>
    <w:rsid w:val="001662A6"/>
    <w:rsid w:val="00186DF2"/>
    <w:rsid w:val="001B3180"/>
    <w:rsid w:val="001D4369"/>
    <w:rsid w:val="001F0669"/>
    <w:rsid w:val="00212A52"/>
    <w:rsid w:val="0021639E"/>
    <w:rsid w:val="00265569"/>
    <w:rsid w:val="00265601"/>
    <w:rsid w:val="00273DB3"/>
    <w:rsid w:val="00276D83"/>
    <w:rsid w:val="00291C40"/>
    <w:rsid w:val="00297FFC"/>
    <w:rsid w:val="002C5F52"/>
    <w:rsid w:val="002D33B1"/>
    <w:rsid w:val="002D3591"/>
    <w:rsid w:val="002F1F1E"/>
    <w:rsid w:val="002F7438"/>
    <w:rsid w:val="00310ADD"/>
    <w:rsid w:val="003402A6"/>
    <w:rsid w:val="003514A0"/>
    <w:rsid w:val="00390F45"/>
    <w:rsid w:val="00393682"/>
    <w:rsid w:val="003C098D"/>
    <w:rsid w:val="00412770"/>
    <w:rsid w:val="0041667C"/>
    <w:rsid w:val="00435655"/>
    <w:rsid w:val="00446C4E"/>
    <w:rsid w:val="00446FDF"/>
    <w:rsid w:val="0047698F"/>
    <w:rsid w:val="00485A43"/>
    <w:rsid w:val="004A7682"/>
    <w:rsid w:val="004C4A76"/>
    <w:rsid w:val="004F7E17"/>
    <w:rsid w:val="00500139"/>
    <w:rsid w:val="0052789E"/>
    <w:rsid w:val="0054006C"/>
    <w:rsid w:val="00540345"/>
    <w:rsid w:val="005433D7"/>
    <w:rsid w:val="005435FE"/>
    <w:rsid w:val="00582947"/>
    <w:rsid w:val="005A05CE"/>
    <w:rsid w:val="005E0C52"/>
    <w:rsid w:val="005F2BE8"/>
    <w:rsid w:val="006128AF"/>
    <w:rsid w:val="00623D70"/>
    <w:rsid w:val="006265C6"/>
    <w:rsid w:val="0063472B"/>
    <w:rsid w:val="006376E4"/>
    <w:rsid w:val="00653AF6"/>
    <w:rsid w:val="00654835"/>
    <w:rsid w:val="00671546"/>
    <w:rsid w:val="0068528B"/>
    <w:rsid w:val="00693AD5"/>
    <w:rsid w:val="006970AC"/>
    <w:rsid w:val="006B5053"/>
    <w:rsid w:val="006E5962"/>
    <w:rsid w:val="006E7C8B"/>
    <w:rsid w:val="00700C41"/>
    <w:rsid w:val="00700D76"/>
    <w:rsid w:val="00727BB6"/>
    <w:rsid w:val="00732C0B"/>
    <w:rsid w:val="0076363B"/>
    <w:rsid w:val="0077726D"/>
    <w:rsid w:val="007B1BC1"/>
    <w:rsid w:val="007C5A9C"/>
    <w:rsid w:val="00835338"/>
    <w:rsid w:val="008805E6"/>
    <w:rsid w:val="00897C2A"/>
    <w:rsid w:val="008B7C40"/>
    <w:rsid w:val="008C1EB7"/>
    <w:rsid w:val="008D31F7"/>
    <w:rsid w:val="008D6412"/>
    <w:rsid w:val="009010ED"/>
    <w:rsid w:val="009044E2"/>
    <w:rsid w:val="00922802"/>
    <w:rsid w:val="00922DE5"/>
    <w:rsid w:val="00936D19"/>
    <w:rsid w:val="00941344"/>
    <w:rsid w:val="0097771A"/>
    <w:rsid w:val="009B0148"/>
    <w:rsid w:val="009C0810"/>
    <w:rsid w:val="009C0F24"/>
    <w:rsid w:val="009C4037"/>
    <w:rsid w:val="009C5474"/>
    <w:rsid w:val="009F06DC"/>
    <w:rsid w:val="00A11F54"/>
    <w:rsid w:val="00A27DB4"/>
    <w:rsid w:val="00A8008B"/>
    <w:rsid w:val="00A96101"/>
    <w:rsid w:val="00AA010C"/>
    <w:rsid w:val="00AA282B"/>
    <w:rsid w:val="00AB2342"/>
    <w:rsid w:val="00B263FC"/>
    <w:rsid w:val="00B30166"/>
    <w:rsid w:val="00B60352"/>
    <w:rsid w:val="00B65A55"/>
    <w:rsid w:val="00B73A5A"/>
    <w:rsid w:val="00B81FC1"/>
    <w:rsid w:val="00B90960"/>
    <w:rsid w:val="00BB6E7D"/>
    <w:rsid w:val="00BC6720"/>
    <w:rsid w:val="00BF118A"/>
    <w:rsid w:val="00BF3F7C"/>
    <w:rsid w:val="00C4277C"/>
    <w:rsid w:val="00C43AD9"/>
    <w:rsid w:val="00C51F95"/>
    <w:rsid w:val="00C7527B"/>
    <w:rsid w:val="00CD45CC"/>
    <w:rsid w:val="00CF51C1"/>
    <w:rsid w:val="00D02A0C"/>
    <w:rsid w:val="00D5747B"/>
    <w:rsid w:val="00D67AE6"/>
    <w:rsid w:val="00DA55F1"/>
    <w:rsid w:val="00DE6349"/>
    <w:rsid w:val="00DF45E7"/>
    <w:rsid w:val="00E01DDF"/>
    <w:rsid w:val="00E16A2D"/>
    <w:rsid w:val="00E378FD"/>
    <w:rsid w:val="00E4178F"/>
    <w:rsid w:val="00E438A1"/>
    <w:rsid w:val="00E61C8C"/>
    <w:rsid w:val="00E95604"/>
    <w:rsid w:val="00EA7D5B"/>
    <w:rsid w:val="00EC0503"/>
    <w:rsid w:val="00ED6AE6"/>
    <w:rsid w:val="00EE006B"/>
    <w:rsid w:val="00EE622E"/>
    <w:rsid w:val="00EF3FAD"/>
    <w:rsid w:val="00EF48E3"/>
    <w:rsid w:val="00EF77D2"/>
    <w:rsid w:val="00F01E19"/>
    <w:rsid w:val="00F503E7"/>
    <w:rsid w:val="00F52885"/>
    <w:rsid w:val="00F64193"/>
    <w:rsid w:val="00F916BF"/>
    <w:rsid w:val="00F94AD5"/>
    <w:rsid w:val="00FB51A5"/>
    <w:rsid w:val="00FC2299"/>
    <w:rsid w:val="00FE5442"/>
    <w:rsid w:val="00FE7ACE"/>
    <w:rsid w:val="00FF0778"/>
    <w:rsid w:val="00FF437D"/>
    <w:rsid w:val="039518CC"/>
    <w:rsid w:val="13F05A62"/>
    <w:rsid w:val="1BA52058"/>
    <w:rsid w:val="20DA53DC"/>
    <w:rsid w:val="24FE2026"/>
    <w:rsid w:val="2BA11B24"/>
    <w:rsid w:val="2D63047F"/>
    <w:rsid w:val="4B497A8E"/>
    <w:rsid w:val="68255C1C"/>
    <w:rsid w:val="6D6D7196"/>
    <w:rsid w:val="7922261F"/>
    <w:rsid w:val="7B716DE4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1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qFormat/>
    <w:uiPriority w:val="1"/>
    <w:pPr>
      <w:spacing w:before="0" w:beforeAutospacing="0" w:after="200" w:afterAutospacing="0" w:line="300" w:lineRule="exact"/>
      <w:ind w:left="179"/>
      <w:outlineLvl w:val="1"/>
    </w:pPr>
    <w:rPr>
      <w:rFonts w:ascii="Cambria" w:hAnsi="Cambria" w:eastAsia="Cambria" w:cs="Cambria"/>
      <w:b/>
      <w:bCs/>
      <w:sz w:val="26"/>
      <w:szCs w:val="26"/>
      <w:lang w:val="ru-RU"/>
    </w:rPr>
  </w:style>
  <w:style w:type="paragraph" w:styleId="4">
    <w:name w:val="heading 3"/>
    <w:basedOn w:val="1"/>
    <w:next w:val="1"/>
    <w:link w:val="24"/>
    <w:qFormat/>
    <w:uiPriority w:val="1"/>
    <w:pPr>
      <w:spacing w:before="0" w:beforeAutospacing="0" w:after="200" w:afterAutospacing="0" w:line="276" w:lineRule="auto"/>
      <w:ind w:left="4605"/>
      <w:outlineLvl w:val="2"/>
    </w:pPr>
    <w:rPr>
      <w:rFonts w:ascii="Cambria" w:hAnsi="Cambria" w:eastAsia="Cambria" w:cs="Cambria"/>
      <w:b/>
      <w:bCs/>
      <w:sz w:val="24"/>
      <w:szCs w:val="24"/>
      <w:lang w:val="ru-RU"/>
    </w:rPr>
  </w:style>
  <w:style w:type="paragraph" w:styleId="5">
    <w:name w:val="heading 4"/>
    <w:basedOn w:val="1"/>
    <w:next w:val="1"/>
    <w:link w:val="25"/>
    <w:qFormat/>
    <w:uiPriority w:val="1"/>
    <w:pPr>
      <w:spacing w:before="0" w:beforeAutospacing="0" w:after="200" w:afterAutospacing="0" w:line="276" w:lineRule="auto"/>
      <w:ind w:left="179"/>
      <w:jc w:val="center"/>
      <w:outlineLvl w:val="3"/>
    </w:pPr>
    <w:rPr>
      <w:rFonts w:ascii="Cambria" w:hAnsi="Cambria" w:eastAsia="Cambria" w:cs="Cambria"/>
      <w:b/>
      <w:bCs/>
      <w:sz w:val="21"/>
      <w:szCs w:val="21"/>
      <w:lang w:val="ru-RU"/>
    </w:rPr>
  </w:style>
  <w:style w:type="paragraph" w:styleId="6">
    <w:name w:val="heading 5"/>
    <w:basedOn w:val="1"/>
    <w:next w:val="1"/>
    <w:link w:val="26"/>
    <w:qFormat/>
    <w:uiPriority w:val="1"/>
    <w:pPr>
      <w:spacing w:before="0" w:beforeAutospacing="0" w:after="200" w:afterAutospacing="0" w:line="276" w:lineRule="auto"/>
      <w:ind w:left="397"/>
      <w:outlineLvl w:val="4"/>
    </w:pPr>
    <w:rPr>
      <w:rFonts w:ascii="Arial" w:hAnsi="Arial" w:eastAsia="Arial" w:cs="Arial"/>
      <w:b/>
      <w:bCs/>
      <w:i/>
      <w:sz w:val="21"/>
      <w:szCs w:val="21"/>
      <w:lang w:val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Strong"/>
    <w:basedOn w:val="7"/>
    <w:qFormat/>
    <w:uiPriority w:val="22"/>
    <w:rPr>
      <w:b/>
      <w:bCs/>
    </w:rPr>
  </w:style>
  <w:style w:type="paragraph" w:styleId="12">
    <w:name w:val="Balloon Text"/>
    <w:basedOn w:val="1"/>
    <w:link w:val="19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before="0" w:after="0"/>
    </w:pPr>
  </w:style>
  <w:style w:type="paragraph" w:styleId="14">
    <w:name w:val="Body Text"/>
    <w:basedOn w:val="1"/>
    <w:link w:val="28"/>
    <w:qFormat/>
    <w:uiPriority w:val="1"/>
    <w:pPr>
      <w:spacing w:before="0" w:beforeAutospacing="0" w:after="200" w:afterAutospacing="0" w:line="276" w:lineRule="auto"/>
      <w:ind w:left="113" w:right="111"/>
      <w:jc w:val="both"/>
    </w:pPr>
    <w:rPr>
      <w:sz w:val="21"/>
      <w:szCs w:val="21"/>
      <w:lang w:val="ru-RU"/>
    </w:rPr>
  </w:style>
  <w:style w:type="paragraph" w:styleId="15">
    <w:name w:val="footer"/>
    <w:basedOn w:val="1"/>
    <w:link w:val="22"/>
    <w:unhideWhenUsed/>
    <w:uiPriority w:val="99"/>
    <w:pPr>
      <w:tabs>
        <w:tab w:val="center" w:pos="4677"/>
        <w:tab w:val="right" w:pos="9355"/>
      </w:tabs>
      <w:spacing w:before="0" w:after="0"/>
    </w:pPr>
  </w:style>
  <w:style w:type="paragraph" w:styleId="16">
    <w:name w:val="Normal (Web)"/>
    <w:basedOn w:val="1"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styleId="17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1 Знак"/>
    <w:basedOn w:val="7"/>
    <w:link w:val="2"/>
    <w:qFormat/>
    <w:uiPriority w:val="1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Текст выноски Знак"/>
    <w:basedOn w:val="7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20">
    <w:name w:val="red"/>
    <w:basedOn w:val="7"/>
    <w:qFormat/>
    <w:uiPriority w:val="0"/>
  </w:style>
  <w:style w:type="character" w:customStyle="1" w:styleId="21">
    <w:name w:val="Верхний колонтитул Знак"/>
    <w:basedOn w:val="7"/>
    <w:link w:val="13"/>
    <w:uiPriority w:val="99"/>
  </w:style>
  <w:style w:type="character" w:customStyle="1" w:styleId="22">
    <w:name w:val="Нижний колонтитул Знак"/>
    <w:basedOn w:val="7"/>
    <w:link w:val="15"/>
    <w:qFormat/>
    <w:uiPriority w:val="99"/>
  </w:style>
  <w:style w:type="character" w:customStyle="1" w:styleId="23">
    <w:name w:val="Заголовок 2 Знак"/>
    <w:basedOn w:val="7"/>
    <w:link w:val="3"/>
    <w:qFormat/>
    <w:uiPriority w:val="1"/>
    <w:rPr>
      <w:rFonts w:ascii="Cambria" w:hAnsi="Cambria" w:eastAsia="Cambria" w:cs="Cambria"/>
      <w:b/>
      <w:bCs/>
      <w:sz w:val="26"/>
      <w:szCs w:val="26"/>
      <w:lang w:val="ru-RU"/>
    </w:rPr>
  </w:style>
  <w:style w:type="character" w:customStyle="1" w:styleId="24">
    <w:name w:val="Заголовок 3 Знак"/>
    <w:basedOn w:val="7"/>
    <w:link w:val="4"/>
    <w:qFormat/>
    <w:uiPriority w:val="1"/>
    <w:rPr>
      <w:rFonts w:ascii="Cambria" w:hAnsi="Cambria" w:eastAsia="Cambria" w:cs="Cambria"/>
      <w:b/>
      <w:bCs/>
      <w:sz w:val="24"/>
      <w:szCs w:val="24"/>
      <w:lang w:val="ru-RU"/>
    </w:rPr>
  </w:style>
  <w:style w:type="character" w:customStyle="1" w:styleId="25">
    <w:name w:val="Заголовок 4 Знак"/>
    <w:basedOn w:val="7"/>
    <w:link w:val="5"/>
    <w:qFormat/>
    <w:uiPriority w:val="1"/>
    <w:rPr>
      <w:rFonts w:ascii="Cambria" w:hAnsi="Cambria" w:eastAsia="Cambria" w:cs="Cambria"/>
      <w:b/>
      <w:bCs/>
      <w:sz w:val="21"/>
      <w:szCs w:val="21"/>
      <w:lang w:val="ru-RU"/>
    </w:rPr>
  </w:style>
  <w:style w:type="character" w:customStyle="1" w:styleId="26">
    <w:name w:val="Заголовок 5 Знак"/>
    <w:basedOn w:val="7"/>
    <w:link w:val="6"/>
    <w:uiPriority w:val="1"/>
    <w:rPr>
      <w:rFonts w:ascii="Arial" w:hAnsi="Arial" w:eastAsia="Arial" w:cs="Arial"/>
      <w:b/>
      <w:bCs/>
      <w:i/>
      <w:sz w:val="21"/>
      <w:szCs w:val="21"/>
      <w:lang w:val="ru-RU"/>
    </w:rPr>
  </w:style>
  <w:style w:type="paragraph" w:customStyle="1" w:styleId="27">
    <w:name w:val="Table Paragraph"/>
    <w:basedOn w:val="1"/>
    <w:qFormat/>
    <w:uiPriority w:val="1"/>
    <w:pPr>
      <w:spacing w:before="0" w:beforeAutospacing="0" w:after="200" w:afterAutospacing="0" w:line="276" w:lineRule="auto"/>
      <w:ind w:left="108"/>
    </w:pPr>
    <w:rPr>
      <w:lang w:val="ru-RU"/>
    </w:rPr>
  </w:style>
  <w:style w:type="character" w:customStyle="1" w:styleId="28">
    <w:name w:val="Основной текст Знак"/>
    <w:basedOn w:val="7"/>
    <w:link w:val="14"/>
    <w:uiPriority w:val="1"/>
    <w:rPr>
      <w:sz w:val="21"/>
      <w:szCs w:val="21"/>
      <w:lang w:val="ru-RU"/>
    </w:rPr>
  </w:style>
  <w:style w:type="paragraph" w:styleId="29">
    <w:name w:val="List Paragraph"/>
    <w:basedOn w:val="1"/>
    <w:qFormat/>
    <w:uiPriority w:val="34"/>
    <w:pPr>
      <w:spacing w:before="0" w:beforeAutospacing="0" w:after="200" w:afterAutospacing="0" w:line="276" w:lineRule="auto"/>
      <w:ind w:left="477" w:right="111" w:hanging="360"/>
      <w:jc w:val="both"/>
    </w:pPr>
    <w:rPr>
      <w:lang w:val="ru-RU"/>
    </w:rPr>
  </w:style>
  <w:style w:type="paragraph" w:customStyle="1" w:styleId="30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31">
    <w:name w:val="No Spacing"/>
    <w:link w:val="33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32">
    <w:name w:val="msonormalbullet2.gif"/>
    <w:basedOn w:val="1"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33">
    <w:name w:val="Без интервала Знак"/>
    <w:basedOn w:val="7"/>
    <w:link w:val="31"/>
    <w:locked/>
    <w:uiPriority w:val="1"/>
    <w:rPr>
      <w:lang w:val="ru-RU"/>
    </w:rPr>
  </w:style>
  <w:style w:type="paragraph" w:customStyle="1" w:styleId="34">
    <w:name w:val="Без интервала1"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35">
    <w:name w:val="apple-converted-space"/>
    <w:basedOn w:val="7"/>
    <w:uiPriority w:val="0"/>
    <w:rPr>
      <w:rFonts w:cs="Times New Roman"/>
    </w:rPr>
  </w:style>
  <w:style w:type="paragraph" w:customStyle="1" w:styleId="36">
    <w:name w:val="Абзац списка1"/>
    <w:basedOn w:val="1"/>
    <w:uiPriority w:val="0"/>
    <w:pPr>
      <w:spacing w:before="0" w:beforeAutospacing="0" w:after="160" w:afterAutospacing="0" w:line="259" w:lineRule="auto"/>
      <w:ind w:left="720"/>
      <w:contextualSpacing/>
    </w:pPr>
    <w:rPr>
      <w:rFonts w:ascii="Calibri" w:hAnsi="Calibri" w:eastAsia="Times New Roman" w:cs="Times New Roman"/>
      <w:lang w:val="ru-RU"/>
    </w:rPr>
  </w:style>
  <w:style w:type="table" w:customStyle="1" w:styleId="37">
    <w:name w:val="Сетка таблицы1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fontstyle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39">
    <w:name w:val="fontstyle21"/>
    <w:basedOn w:val="7"/>
    <w:uiPriority w:val="0"/>
    <w:rPr>
      <w:rFonts w:hint="default" w:ascii="Symbol" w:hAnsi="Symbol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5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package" Target="../embeddings/Workbook7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6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package" Target="../embeddings/Workbook8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2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обучающихся/из них дети с ОВЗ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общая численность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159</c:v>
                </c:pt>
                <c:pt idx="1">
                  <c:v>161</c:v>
                </c:pt>
                <c:pt idx="2">
                  <c:v>169</c:v>
                </c:pt>
                <c:pt idx="3">
                  <c:v>181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ОВЗ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21</c:v>
                </c:pt>
                <c:pt idx="1">
                  <c:v>24</c:v>
                </c:pt>
                <c:pt idx="2">
                  <c:v>21</c:v>
                </c:pt>
                <c:pt idx="3">
                  <c:v>46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29478912"/>
        <c:axId val="29480448"/>
      </c:lineChart>
      <c:catAx>
        <c:axId val="2947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480448"/>
        <c:crosses val="autoZero"/>
        <c:auto val="1"/>
        <c:lblAlgn val="ctr"/>
        <c:lblOffset val="100"/>
        <c:noMultiLvlLbl val="0"/>
      </c:catAx>
      <c:valAx>
        <c:axId val="2948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47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результаты ВПР </a:t>
            </a:r>
            <a:r>
              <a:rPr b="1"/>
              <a:t>МАТЕМАТИКА</a:t>
            </a:r>
            <a:endParaRPr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4.6</c:v>
                </c:pt>
                <c:pt idx="1">
                  <c:v>23</c:v>
                </c:pt>
                <c:pt idx="2">
                  <c:v>45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6.7</c:v>
                </c:pt>
                <c:pt idx="1">
                  <c:v>30</c:v>
                </c:pt>
                <c:pt idx="2">
                  <c:v>42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61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1258758"/>
        <c:axId val="585160723"/>
      </c:barChart>
      <c:catAx>
        <c:axId val="64125875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85160723"/>
        <c:crosses val="autoZero"/>
        <c:auto val="1"/>
        <c:lblAlgn val="ctr"/>
        <c:lblOffset val="100"/>
        <c:noMultiLvlLbl val="0"/>
      </c:catAx>
      <c:valAx>
        <c:axId val="5851607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125875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результаты ВПР </a:t>
            </a:r>
            <a:r>
              <a:rPr b="1"/>
              <a:t>РУССКИЙ ЯЗЫК</a:t>
            </a:r>
            <a:endParaRPr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8.5</c:v>
                </c:pt>
                <c:pt idx="1">
                  <c:v>32.6</c:v>
                </c:pt>
                <c:pt idx="2">
                  <c:v>44.8</c:v>
                </c:pt>
                <c:pt idx="3">
                  <c:v>13.9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6.7</c:v>
                </c:pt>
                <c:pt idx="1">
                  <c:v>35.8</c:v>
                </c:pt>
                <c:pt idx="2">
                  <c:v>45.6</c:v>
                </c:pt>
                <c:pt idx="3">
                  <c:v>11.8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41.7</c:v>
                </c:pt>
                <c:pt idx="2">
                  <c:v>41.6</c:v>
                </c:pt>
                <c:pt idx="3">
                  <c:v>16.7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1258758"/>
        <c:axId val="585160723"/>
      </c:barChart>
      <c:catAx>
        <c:axId val="64125875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85160723"/>
        <c:crosses val="autoZero"/>
        <c:auto val="1"/>
        <c:lblAlgn val="ctr"/>
        <c:lblOffset val="100"/>
        <c:noMultiLvlLbl val="0"/>
      </c:catAx>
      <c:valAx>
        <c:axId val="5851607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125875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результаты ВПР </a:t>
            </a:r>
            <a:r>
              <a:rPr b="1"/>
              <a:t>РУССКИЙ ЯЗЫК</a:t>
            </a:r>
            <a:endParaRPr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</c:v>
                </c:pt>
                <c:pt idx="1">
                  <c:v>46</c:v>
                </c:pt>
                <c:pt idx="2">
                  <c:v>27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</c:v>
                </c:pt>
                <c:pt idx="1">
                  <c:v>48</c:v>
                </c:pt>
                <c:pt idx="2">
                  <c:v>28</c:v>
                </c:pt>
                <c:pt idx="3">
                  <c:v>4.7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6</c:v>
                </c:pt>
                <c:pt idx="1">
                  <c:v>23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1258758"/>
        <c:axId val="585160723"/>
      </c:barChart>
      <c:catAx>
        <c:axId val="64125875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85160723"/>
        <c:crosses val="autoZero"/>
        <c:auto val="1"/>
        <c:lblAlgn val="ctr"/>
        <c:lblOffset val="100"/>
        <c:noMultiLvlLbl val="0"/>
      </c:catAx>
      <c:valAx>
        <c:axId val="5851607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125875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результаты ВПР </a:t>
            </a:r>
            <a:r>
              <a:rPr b="1"/>
              <a:t>МАТЕМАТИКА</a:t>
            </a:r>
            <a:endParaRPr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52</c:v>
                </c:pt>
                <c:pt idx="2">
                  <c:v>25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  <c:pt idx="1">
                  <c:v>55</c:v>
                </c:pt>
                <c:pt idx="2">
                  <c:v>26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22</c:v>
                </c:pt>
                <c:pt idx="1">
                  <c:v>50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1258758"/>
        <c:axId val="585160723"/>
      </c:barChart>
      <c:catAx>
        <c:axId val="64125875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85160723"/>
        <c:crosses val="autoZero"/>
        <c:auto val="1"/>
        <c:lblAlgn val="ctr"/>
        <c:lblOffset val="100"/>
        <c:noMultiLvlLbl val="0"/>
      </c:catAx>
      <c:valAx>
        <c:axId val="5851607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125875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Динамика участия обучающихся в школьном этапе Всероссийской олимпиады школьников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287</c:v>
                </c:pt>
                <c:pt idx="1">
                  <c:v>456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количество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62</c:v>
                </c:pt>
                <c:pt idx="1">
                  <c:v>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042506"/>
        <c:axId val="491955096"/>
      </c:barChart>
      <c:catAx>
        <c:axId val="21504250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1955096"/>
        <c:crosses val="autoZero"/>
        <c:auto val="1"/>
        <c:lblAlgn val="ctr"/>
        <c:lblOffset val="100"/>
        <c:noMultiLvlLbl val="0"/>
      </c:catAx>
      <c:valAx>
        <c:axId val="49195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504250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Педагогический состав по уровню образования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педагогический состав по уровню образования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1917-6A92-4FCF-8CD5-B6A6D6D38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6924</Words>
  <Characters>39469</Characters>
  <Lines>328</Lines>
  <Paragraphs>92</Paragraphs>
  <TotalTime>0</TotalTime>
  <ScaleCrop>false</ScaleCrop>
  <LinksUpToDate>false</LinksUpToDate>
  <CharactersWithSpaces>46301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2023-04-19T13:30:00Z</dcterms:created>
  <dc:creator>Школа</dc:creator>
  <dc:description>Подготовлено экспертами Актион-МЦФЭР</dc:description>
  <cp:lastModifiedBy>Ольга Николаевна</cp:lastModifiedBy>
  <cp:lastPrinted>2022-04-18T07:25:00Z</cp:lastPrinted>
  <dcterms:modified xsi:type="dcterms:W3CDTF">2023-04-25T13:32:39Z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610D194DC1524EA58B99213B9252C507</vt:lpwstr>
  </property>
</Properties>
</file>