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229"/>
        <w:gridCol w:w="10794"/>
      </w:tblGrid>
      <w:tr w:rsidR="00D529DD" w:rsidRPr="003B2ED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3B2ED6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ED6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3B2ED6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ED6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3B2ED6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3B2ED6" w:rsidRDefault="003B2ED6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E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529DD" w:rsidRPr="003B2ED6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3B2ED6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B2ED6" w:rsidRPr="003B2ED6" w:rsidTr="001D631A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B2ED6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B2ED6" w:rsidRPr="003B2ED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2ED6">
              <w:rPr>
                <w:rFonts w:ascii="Times New Roman" w:hAnsi="Times New Roman"/>
                <w:b/>
                <w:sz w:val="28"/>
                <w:szCs w:val="28"/>
              </w:rPr>
              <w:t xml:space="preserve"> Тема урока: </w:t>
            </w:r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Культурное пространство империи во второй половине </w:t>
            </w:r>
            <w:r w:rsidRPr="003B2ED6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XIX</w:t>
            </w:r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века. Художественная культура народов России</w:t>
            </w:r>
          </w:p>
          <w:p w:rsidR="003B2ED6" w:rsidRPr="003B2ED6" w:rsidRDefault="003B2ED6" w:rsidP="00FE6CF7">
            <w:pP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3B2ED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Д.з</w:t>
            </w:r>
            <w:proofErr w:type="spellEnd"/>
            <w:r w:rsidRPr="003B2ED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.: </w:t>
            </w:r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Материал для самостоятельной работы стр. 47-54; ответить на вопросы 1,2,3,4 стр.54</w:t>
            </w:r>
          </w:p>
        </w:tc>
      </w:tr>
      <w:tr w:rsidR="003B2ED6" w:rsidRPr="003B2ED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B2ED6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B2ED6" w:rsidRPr="003B2ED6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3B2ED6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 xml:space="preserve"> Связь с педагогом через соц. сеть «</w:t>
            </w:r>
            <w:proofErr w:type="spellStart"/>
            <w:r w:rsidRPr="003B2ED6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B2E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B2ED6" w:rsidRPr="003B2ED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B2ED6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B2ED6" w:rsidRPr="003B2ED6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3B2ED6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2ED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Учебник </w:t>
            </w:r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</w:t>
            </w:r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297-299 № 747, </w:t>
            </w:r>
          </w:p>
          <w:p w:rsidR="003B2ED6" w:rsidRPr="003B2ED6" w:rsidRDefault="003B2ED6" w:rsidP="003B2ED6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3B2ED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У</w:t>
            </w:r>
            <w:r w:rsidRPr="003B2ED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чи</w:t>
            </w:r>
            <w:proofErr w:type="gramStart"/>
            <w:r w:rsidRPr="003B2ED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.р</w:t>
            </w:r>
            <w:proofErr w:type="gramEnd"/>
            <w:r w:rsidRPr="003B2ED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у</w:t>
            </w:r>
            <w:proofErr w:type="spellEnd"/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ОГЭ задание 6 степени</w:t>
            </w:r>
          </w:p>
          <w:p w:rsidR="003B2ED6" w:rsidRPr="003B2ED6" w:rsidRDefault="003B2ED6" w:rsidP="0075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ED6" w:rsidRPr="003B2ED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B2ED6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B2ED6" w:rsidRPr="003B2ED6" w:rsidRDefault="003B2ED6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D529DD">
            <w:pPr>
              <w:spacing w:after="20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2E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3B2E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урока</w:t>
            </w:r>
            <w:proofErr w:type="gramStart"/>
            <w:r w:rsidRPr="003B2E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раво</w:t>
            </w:r>
            <w:proofErr w:type="spellEnd"/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на труд. Трудовые правоотношения</w:t>
            </w:r>
          </w:p>
          <w:p w:rsidR="003B2ED6" w:rsidRPr="003B2ED6" w:rsidRDefault="003B2ED6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ED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Д.з</w:t>
            </w:r>
            <w:proofErr w:type="spellEnd"/>
            <w:r w:rsidRPr="003B2ED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:</w:t>
            </w:r>
            <w:r w:rsidRPr="003B2ED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§ 17 зад. 1,2,3 стр. 140-141 в рубрике «В классе и дома»</w:t>
            </w:r>
          </w:p>
        </w:tc>
      </w:tr>
      <w:tr w:rsidR="003B2ED6" w:rsidRPr="003B2ED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B2ED6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B2ED6" w:rsidRPr="003B2ED6" w:rsidRDefault="003B2ED6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 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3B2ED6">
            <w:pPr>
              <w:ind w:firstLineChars="50" w:firstLine="14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ED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§49 </w:t>
            </w:r>
            <w:r w:rsidRPr="003B2ED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ответить на вопросы и выполнить задания (упражнение 45) после параграфа;</w:t>
            </w:r>
          </w:p>
          <w:p w:rsidR="003B2ED6" w:rsidRPr="003B2ED6" w:rsidRDefault="003B2ED6" w:rsidP="0075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ED6" w:rsidRPr="003B2ED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B2ED6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B2ED6" w:rsidRPr="003B2ED6" w:rsidRDefault="003B2ED6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6" w:rsidRPr="003B2ED6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Учебник </w:t>
            </w:r>
            <w:r w:rsidRPr="003B2ED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§43</w:t>
            </w:r>
            <w:r w:rsidRPr="003B2ED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3B2ED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ответить на вопросы и выполнить задания после параграфа</w:t>
            </w:r>
          </w:p>
        </w:tc>
      </w:tr>
      <w:tr w:rsidR="003B2ED6" w:rsidRPr="003B2ED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Немецкий 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3B2ED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2ED6">
              <w:rPr>
                <w:rFonts w:ascii="Times New Roman" w:eastAsiaTheme="minorHAnsi" w:hAnsi="Times New Roman"/>
                <w:sz w:val="28"/>
                <w:szCs w:val="28"/>
              </w:rPr>
              <w:t>Прочитать текст о жизни в городе и деревне и письменно заполнить таблицу «Преимущества и недостатки жизни в городе и деревне»</w:t>
            </w:r>
          </w:p>
          <w:p w:rsidR="003B2ED6" w:rsidRPr="003B2ED6" w:rsidRDefault="003B2ED6" w:rsidP="003B2ED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oder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das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hier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Frage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br/>
            </w:r>
          </w:p>
          <w:p w:rsidR="003B2ED6" w:rsidRPr="003B2ED6" w:rsidRDefault="003B2ED6" w:rsidP="003B2ED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Viel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Freiraum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reichlich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Natur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dem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Land,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kurze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Wege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kulturelle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Vielfalt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Kein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Wunder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dass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manche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Familien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jeden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Fall in der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leben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wollen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andere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unbedingt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dem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Land.</w:t>
            </w:r>
          </w:p>
          <w:p w:rsidR="003B2ED6" w:rsidRPr="003B2ED6" w:rsidRDefault="003B2ED6" w:rsidP="003B2ED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In der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kann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man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spontan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oder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auch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spät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abends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noch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einkaufen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oder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ins Kino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gehen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was auf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dem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Land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schon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geplant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werden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muss. Dies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alles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noch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mehr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bietet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Stadtleben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</w:p>
          <w:p w:rsidR="003B2ED6" w:rsidRPr="003B2ED6" w:rsidRDefault="003B2ED6" w:rsidP="003B2ED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Doch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sagt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dass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Landleben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langweilig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der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irrt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sich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gewältig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Denn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Leben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auf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dem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Land hat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ganz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eigenen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Rythmus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Den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Bezug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zur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Natur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ein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(in den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meisten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Fällen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stressfreieres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Leben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ein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ganz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anderer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Umgang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mit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seinen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Mitmenschen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Auch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für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Kinder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ländliche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Leben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eher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ein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wahres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Paradies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da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beispielsweise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schnell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Verantwortungsbewusstsein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durch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häufigen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Umgang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mit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Tieren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gelehrt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wird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In der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gibt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große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Auswahl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bei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Schulen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Ärzten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Geschäften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Veranstaltungen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Dafür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müssen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die Kinder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sich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früh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an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Autoverkehr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gewöhnen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wenig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Freiraum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zum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Spielen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kaum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Kontakt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zur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Natur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</w:p>
          <w:p w:rsidR="003B2ED6" w:rsidRPr="003B2ED6" w:rsidRDefault="003B2ED6" w:rsidP="003B2ED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Und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natürlich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auch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immer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eine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Frage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Typs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Manchen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gefällt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Landleben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andere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könnten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leben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ohne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Flexibilität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die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bietet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.</w:t>
            </w:r>
          </w:p>
          <w:p w:rsidR="003B2ED6" w:rsidRPr="003B2ED6" w:rsidRDefault="003B2ED6" w:rsidP="003B2ED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Wie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seid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ihr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oder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Landmensch</w:t>
            </w:r>
            <w:proofErr w:type="spellEnd"/>
            <w:r w:rsidRPr="003B2E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?</w:t>
            </w:r>
          </w:p>
          <w:p w:rsidR="003B2ED6" w:rsidRPr="003B2ED6" w:rsidRDefault="003B2ED6" w:rsidP="003B2ED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  <w:tbl>
            <w:tblPr>
              <w:tblW w:w="5000" w:type="pct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3279"/>
              <w:gridCol w:w="2010"/>
              <w:gridCol w:w="3279"/>
            </w:tblGrid>
            <w:tr w:rsidR="003B2ED6" w:rsidRPr="003B2ED6" w:rsidTr="0049004A">
              <w:trPr>
                <w:gridAfter w:val="3"/>
                <w:wAfter w:w="1269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3B2ED6" w:rsidRPr="003B2ED6" w:rsidTr="0049004A">
              <w:tc>
                <w:tcPr>
                  <w:tcW w:w="2500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proofErr w:type="spellStart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Stadt</w:t>
                  </w:r>
                  <w:proofErr w:type="spellEnd"/>
                </w:p>
              </w:tc>
              <w:tc>
                <w:tcPr>
                  <w:tcW w:w="2500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proofErr w:type="spellStart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Land</w:t>
                  </w:r>
                  <w:proofErr w:type="spellEnd"/>
                </w:p>
              </w:tc>
            </w:tr>
            <w:tr w:rsidR="003B2ED6" w:rsidRPr="003B2ED6" w:rsidTr="0049004A"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proofErr w:type="spellStart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pro</w:t>
                  </w:r>
                  <w:proofErr w:type="spellEnd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 (+)</w:t>
                  </w: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proofErr w:type="spellStart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contra</w:t>
                  </w:r>
                  <w:proofErr w:type="spellEnd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 xml:space="preserve"> (-)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proofErr w:type="spellStart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pro</w:t>
                  </w:r>
                  <w:proofErr w:type="spellEnd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(+)</w:t>
                  </w: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proofErr w:type="spellStart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contra</w:t>
                  </w:r>
                  <w:proofErr w:type="spellEnd"/>
                  <w:r w:rsidRPr="003B2ED6">
                    <w:rPr>
                      <w:rFonts w:ascii="Times New Roman" w:eastAsiaTheme="minorHAnsi" w:hAnsi="Times New Roman"/>
                      <w:b/>
                      <w:bCs/>
                      <w:sz w:val="28"/>
                      <w:szCs w:val="28"/>
                    </w:rPr>
                    <w:t>(-)</w:t>
                  </w:r>
                </w:p>
              </w:tc>
            </w:tr>
            <w:tr w:rsidR="003B2ED6" w:rsidRPr="003B2ED6" w:rsidTr="0049004A"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3B2ED6" w:rsidRPr="003B2ED6" w:rsidTr="0049004A"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3B2ED6" w:rsidRPr="003B2ED6" w:rsidTr="0049004A"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3B2ED6" w:rsidRPr="003B2ED6" w:rsidTr="0049004A"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B2ED6" w:rsidRPr="003B2ED6" w:rsidRDefault="003B2ED6" w:rsidP="003B2ED6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B2ED6" w:rsidRPr="003B2ED6" w:rsidRDefault="003B2ED6" w:rsidP="003B2ED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B2ED6" w:rsidRPr="003B2ED6" w:rsidRDefault="003B2ED6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2ED6" w:rsidRPr="003B2ED6" w:rsidTr="001D631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D52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13.05-13.30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>Шинакова</w:t>
            </w:r>
            <w:proofErr w:type="spellEnd"/>
            <w:r w:rsidRPr="003B2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6" w:rsidRPr="003B2ED6" w:rsidRDefault="003B2ED6" w:rsidP="003B2ED6">
            <w:pPr>
              <w:rPr>
                <w:rFonts w:ascii="Times New Roman" w:hAnsi="Times New Roman"/>
                <w:sz w:val="28"/>
                <w:szCs w:val="28"/>
              </w:rPr>
            </w:pPr>
            <w:r w:rsidRPr="003B2ED6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3B2ED6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B2E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61E7B" w:rsidRDefault="00D529DD">
      <w:pPr>
        <w:rPr>
          <w:rFonts w:ascii="Times New Roman" w:hAnsi="Times New Roman"/>
          <w:sz w:val="28"/>
          <w:szCs w:val="28"/>
        </w:rPr>
      </w:pPr>
      <w:r w:rsidRPr="00D529DD">
        <w:rPr>
          <w:rFonts w:ascii="Times New Roman" w:hAnsi="Times New Roman"/>
          <w:sz w:val="28"/>
          <w:szCs w:val="28"/>
        </w:rPr>
        <w:t>Перемена 10 минут! Дорогие</w:t>
      </w:r>
      <w:r>
        <w:rPr>
          <w:rFonts w:ascii="Times New Roman" w:hAnsi="Times New Roman"/>
          <w:sz w:val="28"/>
          <w:szCs w:val="28"/>
        </w:rPr>
        <w:t>,</w:t>
      </w:r>
      <w:r w:rsidRPr="00D529DD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D529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29DD">
        <w:rPr>
          <w:rFonts w:ascii="Times New Roman" w:hAnsi="Times New Roman"/>
          <w:sz w:val="28"/>
          <w:szCs w:val="28"/>
        </w:rPr>
        <w:t>придерживаемся графику</w:t>
      </w:r>
      <w:proofErr w:type="gramEnd"/>
      <w:r w:rsidRPr="00D529DD">
        <w:rPr>
          <w:rFonts w:ascii="Times New Roman" w:hAnsi="Times New Roman"/>
          <w:sz w:val="28"/>
          <w:szCs w:val="28"/>
        </w:rPr>
        <w:t xml:space="preserve"> звонков!</w:t>
      </w:r>
    </w:p>
    <w:p w:rsidR="00D529DD" w:rsidRPr="00536E84" w:rsidRDefault="00D529DD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536E84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  <w:bookmarkEnd w:id="0"/>
    </w:p>
    <w:sectPr w:rsidR="00D529DD" w:rsidRPr="00536E84" w:rsidSect="001D63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D631A"/>
    <w:rsid w:val="003B2ED6"/>
    <w:rsid w:val="00536E84"/>
    <w:rsid w:val="007551E3"/>
    <w:rsid w:val="009A0D65"/>
    <w:rsid w:val="00C04797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2020-04-15T10:39:00Z</dcterms:created>
  <dcterms:modified xsi:type="dcterms:W3CDTF">2020-04-15T10:40:00Z</dcterms:modified>
</cp:coreProperties>
</file>